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5E328" w14:textId="1AD3597C" w:rsidR="0040600A" w:rsidRPr="00C53909" w:rsidRDefault="0048546C" w:rsidP="00C9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39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7C87D99" w14:textId="726815CD" w:rsidR="00C92C0B" w:rsidRPr="00C53909" w:rsidRDefault="00C92C0B" w:rsidP="00C9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909">
        <w:rPr>
          <w:rFonts w:ascii="Times New Roman" w:hAnsi="Times New Roman" w:cs="Times New Roman"/>
          <w:b/>
          <w:sz w:val="24"/>
          <w:szCs w:val="24"/>
        </w:rPr>
        <w:t>CONTRA COST</w:t>
      </w:r>
      <w:r w:rsidR="0040600A" w:rsidRPr="00C53909">
        <w:rPr>
          <w:rFonts w:ascii="Times New Roman" w:hAnsi="Times New Roman" w:cs="Times New Roman"/>
          <w:b/>
          <w:sz w:val="24"/>
          <w:szCs w:val="24"/>
        </w:rPr>
        <w:t>A COLLEGE</w:t>
      </w:r>
      <w:r w:rsidR="0040600A" w:rsidRPr="00C53909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40600A" w:rsidRPr="00C53909">
        <w:rPr>
          <w:rFonts w:ascii="Times New Roman" w:hAnsi="Times New Roman" w:cs="Times New Roman"/>
          <w:b/>
          <w:sz w:val="24"/>
          <w:szCs w:val="24"/>
        </w:rPr>
        <w:t>College</w:t>
      </w:r>
      <w:proofErr w:type="spellEnd"/>
      <w:r w:rsidR="0040600A" w:rsidRPr="00C53909">
        <w:rPr>
          <w:rFonts w:ascii="Times New Roman" w:hAnsi="Times New Roman" w:cs="Times New Roman"/>
          <w:b/>
          <w:sz w:val="24"/>
          <w:szCs w:val="24"/>
        </w:rPr>
        <w:t xml:space="preserve"> Council </w:t>
      </w:r>
      <w:r w:rsidR="007F630B" w:rsidRPr="00C53909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1A86AB83" w14:textId="20AA8FFF" w:rsidR="00467189" w:rsidRPr="00C53909" w:rsidRDefault="00C92C0B" w:rsidP="00467189">
      <w:pPr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hAnsi="Times New Roman" w:cs="Times New Roman"/>
          <w:b/>
          <w:sz w:val="24"/>
          <w:szCs w:val="24"/>
        </w:rPr>
        <w:t>Date:</w:t>
      </w:r>
      <w:r w:rsidRPr="00C53909">
        <w:rPr>
          <w:rFonts w:ascii="Times New Roman" w:hAnsi="Times New Roman" w:cs="Times New Roman"/>
          <w:b/>
          <w:sz w:val="24"/>
          <w:szCs w:val="24"/>
        </w:rPr>
        <w:tab/>
      </w:r>
      <w:r w:rsidRPr="00C53909">
        <w:rPr>
          <w:rFonts w:ascii="Times New Roman" w:hAnsi="Times New Roman" w:cs="Times New Roman"/>
          <w:sz w:val="24"/>
          <w:szCs w:val="24"/>
        </w:rPr>
        <w:t xml:space="preserve">Thursday, </w:t>
      </w:r>
      <w:r w:rsidR="00982837" w:rsidRPr="00C53909">
        <w:rPr>
          <w:rFonts w:ascii="Times New Roman" w:hAnsi="Times New Roman" w:cs="Times New Roman"/>
          <w:sz w:val="24"/>
          <w:szCs w:val="24"/>
        </w:rPr>
        <w:t>February 9</w:t>
      </w:r>
      <w:r w:rsidR="006B66D1" w:rsidRPr="00C53909">
        <w:rPr>
          <w:rFonts w:ascii="Times New Roman" w:hAnsi="Times New Roman" w:cs="Times New Roman"/>
          <w:sz w:val="24"/>
          <w:szCs w:val="24"/>
        </w:rPr>
        <w:t>, 2016</w:t>
      </w:r>
      <w:r w:rsidRPr="00C53909">
        <w:rPr>
          <w:rFonts w:ascii="Times New Roman" w:hAnsi="Times New Roman" w:cs="Times New Roman"/>
          <w:sz w:val="24"/>
          <w:szCs w:val="24"/>
        </w:rPr>
        <w:br/>
      </w:r>
      <w:r w:rsidRPr="00C53909">
        <w:rPr>
          <w:rFonts w:ascii="Times New Roman" w:hAnsi="Times New Roman" w:cs="Times New Roman"/>
          <w:b/>
          <w:sz w:val="24"/>
          <w:szCs w:val="24"/>
        </w:rPr>
        <w:t>Time:</w:t>
      </w:r>
      <w:r w:rsidRPr="00C53909">
        <w:rPr>
          <w:rFonts w:ascii="Times New Roman" w:hAnsi="Times New Roman" w:cs="Times New Roman"/>
          <w:b/>
          <w:sz w:val="24"/>
          <w:szCs w:val="24"/>
        </w:rPr>
        <w:tab/>
      </w:r>
      <w:r w:rsidRPr="00C53909">
        <w:rPr>
          <w:rFonts w:ascii="Times New Roman" w:hAnsi="Times New Roman" w:cs="Times New Roman"/>
          <w:sz w:val="24"/>
          <w:szCs w:val="24"/>
        </w:rPr>
        <w:t>2 pm to 4 pm</w:t>
      </w:r>
      <w:r w:rsidR="001B7A33" w:rsidRPr="00C53909">
        <w:rPr>
          <w:rFonts w:ascii="Times New Roman" w:hAnsi="Times New Roman" w:cs="Times New Roman"/>
          <w:sz w:val="24"/>
          <w:szCs w:val="24"/>
        </w:rPr>
        <w:br/>
      </w:r>
      <w:r w:rsidRPr="00C53909">
        <w:rPr>
          <w:rFonts w:ascii="Times New Roman" w:hAnsi="Times New Roman" w:cs="Times New Roman"/>
          <w:b/>
          <w:sz w:val="24"/>
          <w:szCs w:val="24"/>
        </w:rPr>
        <w:t>Room:</w:t>
      </w:r>
      <w:r w:rsidRPr="00C53909">
        <w:rPr>
          <w:rFonts w:ascii="Times New Roman" w:hAnsi="Times New Roman" w:cs="Times New Roman"/>
          <w:b/>
          <w:sz w:val="24"/>
          <w:szCs w:val="24"/>
        </w:rPr>
        <w:tab/>
      </w:r>
      <w:r w:rsidR="00465906" w:rsidRPr="00C53909">
        <w:rPr>
          <w:rFonts w:ascii="Times New Roman" w:hAnsi="Times New Roman" w:cs="Times New Roman"/>
          <w:sz w:val="24"/>
          <w:szCs w:val="24"/>
        </w:rPr>
        <w:t>Fireside Hall</w:t>
      </w:r>
      <w:r w:rsidRPr="00C53909">
        <w:rPr>
          <w:rFonts w:ascii="Times New Roman" w:hAnsi="Times New Roman" w:cs="Times New Roman"/>
          <w:sz w:val="24"/>
          <w:szCs w:val="24"/>
        </w:rPr>
        <w:t>, Contra Costa College, 2600 Mission Bell Drive, San Pablo, CA  94806</w:t>
      </w:r>
      <w:r w:rsidR="0040600A" w:rsidRPr="00C539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A60721" w14:textId="77777777" w:rsidR="00465906" w:rsidRPr="00C53909" w:rsidRDefault="00465906" w:rsidP="0046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465906" w:rsidRPr="00C53909" w:rsidSect="000B143F">
          <w:headerReference w:type="default" r:id="rId8"/>
          <w:footerReference w:type="default" r:id="rId9"/>
          <w:type w:val="continuous"/>
          <w:pgSz w:w="12240" w:h="15840" w:code="1"/>
          <w:pgMar w:top="86" w:right="1440" w:bottom="360" w:left="1440" w:header="360" w:footer="360" w:gutter="0"/>
          <w:paperSrc w:first="260" w:other="260"/>
          <w:cols w:space="720"/>
          <w:docGrid w:linePitch="360"/>
        </w:sectPr>
      </w:pPr>
    </w:p>
    <w:p w14:paraId="5FC73B9B" w14:textId="470868B7" w:rsidR="00465906" w:rsidRPr="00C53909" w:rsidRDefault="00465906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b/>
          <w:sz w:val="24"/>
          <w:szCs w:val="24"/>
        </w:rPr>
        <w:t>Management:</w:t>
      </w:r>
      <w:r w:rsidRPr="00C5390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53909">
        <w:rPr>
          <w:rFonts w:ascii="Times New Roman" w:eastAsia="Times New Roman" w:hAnsi="Times New Roman" w:cs="Times New Roman"/>
          <w:sz w:val="24"/>
          <w:szCs w:val="24"/>
        </w:rPr>
        <w:t>Jason Berner (Speaker)</w:t>
      </w:r>
    </w:p>
    <w:p w14:paraId="79469786" w14:textId="77777777" w:rsidR="00465906" w:rsidRPr="00C53909" w:rsidRDefault="00465906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t>Vicki Ferguson</w:t>
      </w:r>
    </w:p>
    <w:p w14:paraId="242FF74D" w14:textId="5A780D28" w:rsidR="00465906" w:rsidRPr="00C53909" w:rsidRDefault="00465906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t>Tammeil Gilkerson</w:t>
      </w:r>
      <w:r w:rsidRPr="00C53909">
        <w:rPr>
          <w:rFonts w:ascii="Times New Roman" w:eastAsia="Times New Roman" w:hAnsi="Times New Roman" w:cs="Times New Roman"/>
          <w:sz w:val="24"/>
          <w:szCs w:val="24"/>
        </w:rPr>
        <w:br/>
        <w:t>Mariles Magalong</w:t>
      </w:r>
      <w:r w:rsidR="007F630B" w:rsidRPr="00C53909">
        <w:rPr>
          <w:rFonts w:ascii="Times New Roman" w:eastAsia="Times New Roman" w:hAnsi="Times New Roman" w:cs="Times New Roman"/>
          <w:sz w:val="24"/>
          <w:szCs w:val="24"/>
        </w:rPr>
        <w:br/>
        <w:t>Mojdeh Mehdizadeh</w:t>
      </w:r>
    </w:p>
    <w:p w14:paraId="2C70723D" w14:textId="467736B9" w:rsidR="00465906" w:rsidRPr="00C53909" w:rsidRDefault="00465906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br/>
      </w:r>
      <w:r w:rsidRPr="00C53909">
        <w:rPr>
          <w:rFonts w:ascii="Times New Roman" w:eastAsia="Times New Roman" w:hAnsi="Times New Roman" w:cs="Times New Roman"/>
          <w:b/>
          <w:sz w:val="24"/>
          <w:szCs w:val="24"/>
        </w:rPr>
        <w:t>Classified:</w:t>
      </w:r>
      <w:r w:rsidRPr="00C539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0DB52DE" w14:textId="5BCE8582" w:rsidR="00465906" w:rsidRPr="00C53909" w:rsidRDefault="009E7A68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t>Joel Nickelson-Shanks</w:t>
      </w:r>
      <w:r w:rsidR="003F55BA" w:rsidRPr="00C53909">
        <w:rPr>
          <w:rFonts w:ascii="Times New Roman" w:eastAsia="Times New Roman" w:hAnsi="Times New Roman" w:cs="Times New Roman"/>
          <w:sz w:val="24"/>
          <w:szCs w:val="24"/>
        </w:rPr>
        <w:t xml:space="preserve"> (Speaker)</w:t>
      </w:r>
      <w:r w:rsidR="003F55BA" w:rsidRPr="00C53909">
        <w:rPr>
          <w:rFonts w:ascii="Times New Roman" w:eastAsia="Times New Roman" w:hAnsi="Times New Roman" w:cs="Times New Roman"/>
          <w:sz w:val="24"/>
          <w:szCs w:val="24"/>
        </w:rPr>
        <w:br/>
        <w:t>Leticia Mendoza</w:t>
      </w:r>
    </w:p>
    <w:p w14:paraId="2906FE25" w14:textId="77777777" w:rsidR="00465906" w:rsidRPr="00C53909" w:rsidRDefault="00465906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t>Lorena Cortez</w:t>
      </w:r>
    </w:p>
    <w:p w14:paraId="09A5EA6C" w14:textId="00883A2E" w:rsidR="00465906" w:rsidRPr="00C53909" w:rsidRDefault="00A000AD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t>Kelly Ramos</w:t>
      </w:r>
      <w:r w:rsidR="0040177E" w:rsidRPr="00C539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630B" w:rsidRPr="00C539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F630B" w:rsidRPr="00C53909">
        <w:rPr>
          <w:rFonts w:ascii="Times New Roman" w:eastAsia="Times New Roman" w:hAnsi="Times New Roman" w:cs="Times New Roman"/>
          <w:sz w:val="24"/>
          <w:szCs w:val="24"/>
        </w:rPr>
        <w:t>Seti</w:t>
      </w:r>
      <w:proofErr w:type="spellEnd"/>
      <w:r w:rsidR="007F630B" w:rsidRPr="00C53909">
        <w:rPr>
          <w:rFonts w:ascii="Times New Roman" w:eastAsia="Times New Roman" w:hAnsi="Times New Roman" w:cs="Times New Roman"/>
          <w:sz w:val="24"/>
          <w:szCs w:val="24"/>
        </w:rPr>
        <w:t xml:space="preserve"> Sidharta</w:t>
      </w:r>
      <w:r w:rsidR="00465906" w:rsidRPr="00C53909">
        <w:rPr>
          <w:rFonts w:ascii="Times New Roman" w:eastAsia="Times New Roman" w:hAnsi="Times New Roman" w:cs="Times New Roman"/>
          <w:sz w:val="24"/>
          <w:szCs w:val="24"/>
        </w:rPr>
        <w:br/>
      </w:r>
      <w:r w:rsidR="00465906" w:rsidRPr="00C539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1EF8A4" w14:textId="77777777" w:rsidR="00465906" w:rsidRPr="00C53909" w:rsidRDefault="00465906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b/>
          <w:sz w:val="24"/>
          <w:szCs w:val="24"/>
        </w:rPr>
        <w:t>Faculty:</w:t>
      </w:r>
      <w:r w:rsidRPr="00C539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BF03663" w14:textId="6333566C" w:rsidR="00D85CE9" w:rsidRPr="00C53909" w:rsidRDefault="00D85CE9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t>Wayne Organ (Speaker)</w:t>
      </w:r>
    </w:p>
    <w:p w14:paraId="68E484B0" w14:textId="3565B5E9" w:rsidR="00465906" w:rsidRPr="00C53909" w:rsidRDefault="003F55BA" w:rsidP="0046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t>Beth Goehring, Chair</w:t>
      </w:r>
      <w:r w:rsidR="00465906" w:rsidRPr="00C53909">
        <w:rPr>
          <w:rFonts w:ascii="Times New Roman" w:eastAsia="Times New Roman" w:hAnsi="Times New Roman" w:cs="Times New Roman"/>
          <w:sz w:val="24"/>
          <w:szCs w:val="24"/>
        </w:rPr>
        <w:br/>
      </w:r>
      <w:r w:rsidR="007F630B" w:rsidRPr="00C53909">
        <w:rPr>
          <w:rFonts w:ascii="Times New Roman" w:eastAsia="Times New Roman" w:hAnsi="Times New Roman" w:cs="Times New Roman"/>
          <w:sz w:val="24"/>
          <w:szCs w:val="24"/>
        </w:rPr>
        <w:t>Rick Ramos</w:t>
      </w:r>
      <w:r w:rsidR="00A000AD" w:rsidRPr="00C53909">
        <w:rPr>
          <w:rFonts w:ascii="Times New Roman" w:eastAsia="Times New Roman" w:hAnsi="Times New Roman" w:cs="Times New Roman"/>
          <w:sz w:val="24"/>
          <w:szCs w:val="24"/>
        </w:rPr>
        <w:br/>
      </w:r>
      <w:r w:rsidR="00465906" w:rsidRPr="00C53909">
        <w:rPr>
          <w:rFonts w:ascii="Times New Roman" w:eastAsia="Times New Roman" w:hAnsi="Times New Roman" w:cs="Times New Roman"/>
          <w:sz w:val="24"/>
          <w:szCs w:val="24"/>
        </w:rPr>
        <w:t>Alissa Scanlin</w:t>
      </w:r>
    </w:p>
    <w:p w14:paraId="5972096F" w14:textId="77777777" w:rsidR="00465906" w:rsidRPr="00C53909" w:rsidRDefault="00465906" w:rsidP="0046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E0DE9D" w14:textId="77777777" w:rsidR="00465906" w:rsidRPr="00C53909" w:rsidRDefault="00465906" w:rsidP="00465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Students:  </w:t>
      </w:r>
    </w:p>
    <w:p w14:paraId="478E9FC1" w14:textId="65BBBFDC" w:rsidR="00465906" w:rsidRPr="00C53909" w:rsidRDefault="00465906" w:rsidP="00465906">
      <w:pPr>
        <w:rPr>
          <w:rFonts w:ascii="Times New Roman" w:eastAsia="Times New Roman" w:hAnsi="Times New Roman" w:cs="Times New Roman"/>
          <w:sz w:val="24"/>
          <w:szCs w:val="24"/>
        </w:rPr>
        <w:sectPr w:rsidR="00465906" w:rsidRPr="00C53909" w:rsidSect="00465906">
          <w:type w:val="continuous"/>
          <w:pgSz w:w="12240" w:h="15840" w:code="1"/>
          <w:pgMar w:top="86" w:right="1440" w:bottom="360" w:left="1440" w:header="360" w:footer="360" w:gutter="0"/>
          <w:paperSrc w:first="260" w:other="260"/>
          <w:cols w:num="2" w:space="720"/>
          <w:docGrid w:linePitch="360"/>
        </w:sect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t>Safi Ward-Davis (Speaker)</w:t>
      </w:r>
      <w:r w:rsidRPr="00C53909">
        <w:rPr>
          <w:rFonts w:ascii="Times New Roman" w:eastAsia="Times New Roman" w:hAnsi="Times New Roman" w:cs="Times New Roman"/>
          <w:sz w:val="24"/>
          <w:szCs w:val="24"/>
        </w:rPr>
        <w:br/>
        <w:t>Alex Griffin</w:t>
      </w:r>
      <w:r w:rsidRPr="00C53909">
        <w:rPr>
          <w:rFonts w:ascii="Times New Roman" w:eastAsia="Times New Roman" w:hAnsi="Times New Roman" w:cs="Times New Roman"/>
          <w:sz w:val="24"/>
          <w:szCs w:val="24"/>
        </w:rPr>
        <w:br/>
        <w:t xml:space="preserve">Jose </w:t>
      </w:r>
      <w:proofErr w:type="spellStart"/>
      <w:r w:rsidRPr="00C53909">
        <w:rPr>
          <w:rFonts w:ascii="Times New Roman" w:eastAsia="Times New Roman" w:hAnsi="Times New Roman" w:cs="Times New Roman"/>
          <w:sz w:val="24"/>
          <w:szCs w:val="24"/>
        </w:rPr>
        <w:t>Arebalo</w:t>
      </w:r>
      <w:proofErr w:type="spellEnd"/>
      <w:r w:rsidRPr="00C5390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53909">
        <w:rPr>
          <w:rFonts w:ascii="Times New Roman" w:eastAsia="Times New Roman" w:hAnsi="Times New Roman" w:cs="Times New Roman"/>
          <w:sz w:val="24"/>
          <w:szCs w:val="24"/>
        </w:rPr>
        <w:t>Atenas</w:t>
      </w:r>
      <w:proofErr w:type="spellEnd"/>
      <w:r w:rsidRPr="00C53909">
        <w:rPr>
          <w:rFonts w:ascii="Times New Roman" w:eastAsia="Times New Roman" w:hAnsi="Times New Roman" w:cs="Times New Roman"/>
          <w:sz w:val="24"/>
          <w:szCs w:val="24"/>
        </w:rPr>
        <w:t xml:space="preserve"> Gutierrez</w:t>
      </w:r>
      <w:r w:rsidRPr="00C53909">
        <w:rPr>
          <w:rFonts w:ascii="Times New Roman" w:eastAsia="Times New Roman" w:hAnsi="Times New Roman" w:cs="Times New Roman"/>
          <w:sz w:val="24"/>
          <w:szCs w:val="24"/>
        </w:rPr>
        <w:br/>
      </w:r>
      <w:r w:rsidRPr="00C5390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pPr w:leftFromText="180" w:rightFromText="180" w:vertAnchor="text" w:horzAnchor="margin" w:tblpXSpec="center" w:tblpY="51"/>
        <w:tblW w:w="9814" w:type="dxa"/>
        <w:tblLayout w:type="fixed"/>
        <w:tblLook w:val="04A0" w:firstRow="1" w:lastRow="0" w:firstColumn="1" w:lastColumn="0" w:noHBand="0" w:noVBand="1"/>
      </w:tblPr>
      <w:tblGrid>
        <w:gridCol w:w="2695"/>
        <w:gridCol w:w="5040"/>
        <w:gridCol w:w="2070"/>
        <w:gridCol w:w="9"/>
      </w:tblGrid>
      <w:tr w:rsidR="007F630B" w:rsidRPr="00C53909" w14:paraId="648A8540" w14:textId="77777777" w:rsidTr="00C17E19">
        <w:trPr>
          <w:gridAfter w:val="1"/>
          <w:wAfter w:w="9" w:type="dxa"/>
        </w:trPr>
        <w:tc>
          <w:tcPr>
            <w:tcW w:w="2695" w:type="dxa"/>
            <w:shd w:val="clear" w:color="auto" w:fill="D9E2F3" w:themeFill="accent5" w:themeFillTint="33"/>
          </w:tcPr>
          <w:p w14:paraId="2C0498C1" w14:textId="77777777" w:rsidR="007F630B" w:rsidRPr="00C53909" w:rsidRDefault="007F630B" w:rsidP="007F630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Topic</w:t>
            </w:r>
          </w:p>
        </w:tc>
        <w:tc>
          <w:tcPr>
            <w:tcW w:w="5040" w:type="dxa"/>
            <w:shd w:val="clear" w:color="auto" w:fill="D9E2F3" w:themeFill="accent5" w:themeFillTint="33"/>
          </w:tcPr>
          <w:p w14:paraId="4764E2AE" w14:textId="77777777" w:rsidR="007F630B" w:rsidRPr="00C53909" w:rsidRDefault="007F630B" w:rsidP="007F630B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Discussion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14:paraId="0458FA64" w14:textId="77777777" w:rsidR="007F630B" w:rsidRPr="00C53909" w:rsidRDefault="007F630B" w:rsidP="007F630B">
            <w:pPr>
              <w:rPr>
                <w:rFonts w:ascii="Times New Roman" w:hAnsi="Times New Roman" w:cs="Times New Roman"/>
                <w:b/>
                <w:smallCaps/>
                <w:spacing w:val="-8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smallCaps/>
                <w:color w:val="000000" w:themeColor="text1"/>
                <w:spacing w:val="-8"/>
                <w:sz w:val="24"/>
                <w:szCs w:val="24"/>
              </w:rPr>
              <w:t>Action Items</w:t>
            </w:r>
          </w:p>
        </w:tc>
      </w:tr>
      <w:tr w:rsidR="007F630B" w:rsidRPr="00C53909" w14:paraId="392C77C5" w14:textId="77777777" w:rsidTr="00C17E19">
        <w:trPr>
          <w:gridAfter w:val="1"/>
          <w:wAfter w:w="9" w:type="dxa"/>
          <w:trHeight w:val="2402"/>
        </w:trPr>
        <w:tc>
          <w:tcPr>
            <w:tcW w:w="2695" w:type="dxa"/>
            <w:tcBorders>
              <w:bottom w:val="single" w:sz="4" w:space="0" w:color="auto"/>
            </w:tcBorders>
          </w:tcPr>
          <w:p w14:paraId="3126C78F" w14:textId="77777777" w:rsidR="007F630B" w:rsidRPr="00C53909" w:rsidRDefault="007F630B" w:rsidP="007F630B">
            <w:pPr>
              <w:pStyle w:val="ListParagraph"/>
              <w:numPr>
                <w:ilvl w:val="0"/>
                <w:numId w:val="1"/>
              </w:numPr>
            </w:pPr>
            <w:r w:rsidRPr="00C53909">
              <w:t>Call to Order by Chair</w:t>
            </w:r>
            <w:r w:rsidRPr="00C53909">
              <w:tab/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6CEA5621" w14:textId="26C455A7" w:rsidR="009E7A68" w:rsidRPr="00C53909" w:rsidRDefault="009E7A68" w:rsidP="009E7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>The meeting was called to order</w:t>
            </w:r>
            <w:r w:rsidR="00E56EF5" w:rsidRPr="00C53909">
              <w:rPr>
                <w:rFonts w:ascii="Times New Roman" w:hAnsi="Times New Roman" w:cs="Times New Roman"/>
                <w:sz w:val="24"/>
                <w:szCs w:val="24"/>
              </w:rPr>
              <w:t xml:space="preserve"> at 2:36 p.m.</w:t>
            </w:r>
            <w:r w:rsidRPr="00C53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3909">
              <w:rPr>
                <w:rFonts w:ascii="Times New Roman" w:hAnsi="Times New Roman" w:cs="Times New Roman"/>
                <w:i/>
                <w:sz w:val="24"/>
                <w:szCs w:val="24"/>
              </w:rPr>
              <w:t>Present:</w:t>
            </w:r>
            <w:r w:rsidRPr="00C539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Management: </w:t>
            </w:r>
            <w:r w:rsidRPr="00C5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Jason Berner, Vicki Ferguson, Tammeil Gilkerson, Mojdeh Mehdizadeh</w:t>
            </w:r>
          </w:p>
          <w:p w14:paraId="490E7436" w14:textId="6DA8E1F6" w:rsidR="009E7A68" w:rsidRPr="00C53909" w:rsidRDefault="009E7A68" w:rsidP="009E7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eastAsia="Times New Roman" w:hAnsi="Times New Roman" w:cs="Times New Roman"/>
                <w:sz w:val="24"/>
                <w:szCs w:val="24"/>
              </w:rPr>
              <w:t>Faculty: Wayne Organ, Beth Goehring, Alissa Scanlin</w:t>
            </w:r>
            <w:r w:rsidRPr="00C539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Classified: Joel Nickelson-Shanks, Lorena Cortez, Jacqueline Lopez</w:t>
            </w:r>
          </w:p>
          <w:p w14:paraId="3E07B386" w14:textId="5A639ACC" w:rsidR="009E7A68" w:rsidRPr="00C53909" w:rsidRDefault="009E7A68" w:rsidP="009E7A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Students: Safi Ward-Davis, Jose </w:t>
            </w:r>
            <w:proofErr w:type="spellStart"/>
            <w:r w:rsidRPr="00C53909">
              <w:rPr>
                <w:rFonts w:ascii="Times New Roman" w:eastAsia="Times New Roman" w:hAnsi="Times New Roman" w:cs="Times New Roman"/>
                <w:sz w:val="24"/>
                <w:szCs w:val="24"/>
              </w:rPr>
              <w:t>Arebalo</w:t>
            </w:r>
            <w:proofErr w:type="spellEnd"/>
            <w:r w:rsidRPr="00C539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909">
              <w:rPr>
                <w:rFonts w:ascii="Times New Roman" w:eastAsia="Times New Roman" w:hAnsi="Times New Roman" w:cs="Times New Roman"/>
                <w:sz w:val="24"/>
                <w:szCs w:val="24"/>
              </w:rPr>
              <w:t>Atenas</w:t>
            </w:r>
            <w:proofErr w:type="spellEnd"/>
            <w:r w:rsidRPr="00C53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Gutierrez</w:t>
            </w:r>
          </w:p>
          <w:p w14:paraId="0FC93F18" w14:textId="77777777" w:rsidR="00EF4F5F" w:rsidRDefault="00C53909" w:rsidP="0054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Peterson (taking notes)</w:t>
            </w:r>
          </w:p>
          <w:p w14:paraId="4E6C1EEA" w14:textId="77777777" w:rsidR="00716C34" w:rsidRDefault="00716C34" w:rsidP="0054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D6E6A" w14:textId="5C629E9F" w:rsidR="00716C34" w:rsidRPr="00C53909" w:rsidRDefault="00716C34" w:rsidP="0054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C919C78" w14:textId="021D9503" w:rsidR="007F630B" w:rsidRPr="00C53909" w:rsidRDefault="007F630B" w:rsidP="007F6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30B" w:rsidRPr="00C53909" w14:paraId="40AAC422" w14:textId="77777777" w:rsidTr="00C17E19">
        <w:tc>
          <w:tcPr>
            <w:tcW w:w="9814" w:type="dxa"/>
            <w:gridSpan w:val="4"/>
            <w:shd w:val="clear" w:color="auto" w:fill="C5E0B3" w:themeFill="accent6" w:themeFillTint="66"/>
          </w:tcPr>
          <w:p w14:paraId="79FB81AD" w14:textId="77777777" w:rsidR="007F630B" w:rsidRPr="00C53909" w:rsidRDefault="007F630B" w:rsidP="007F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sz w:val="24"/>
                <w:szCs w:val="24"/>
              </w:rPr>
              <w:t>Presentations</w:t>
            </w:r>
          </w:p>
        </w:tc>
      </w:tr>
      <w:tr w:rsidR="007F630B" w:rsidRPr="00C53909" w14:paraId="4EAEBD36" w14:textId="77777777" w:rsidTr="00C17E19">
        <w:trPr>
          <w:gridAfter w:val="1"/>
          <w:wAfter w:w="9" w:type="dxa"/>
          <w:trHeight w:val="389"/>
        </w:trPr>
        <w:tc>
          <w:tcPr>
            <w:tcW w:w="2695" w:type="dxa"/>
          </w:tcPr>
          <w:p w14:paraId="7233109C" w14:textId="77777777" w:rsidR="007F630B" w:rsidRPr="00C53909" w:rsidRDefault="007F630B" w:rsidP="007F630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right" w:leader="dot" w:pos="9360"/>
              </w:tabs>
            </w:pPr>
            <w:r w:rsidRPr="00C53909">
              <w:t>Public Comment</w:t>
            </w:r>
          </w:p>
          <w:p w14:paraId="2C111CB8" w14:textId="77777777" w:rsidR="007F630B" w:rsidRPr="00C53909" w:rsidRDefault="007F630B" w:rsidP="007F630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14:paraId="2F3A2372" w14:textId="77777777" w:rsidR="007F630B" w:rsidRDefault="009E7A68" w:rsidP="007F6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</w:t>
            </w:r>
          </w:p>
          <w:p w14:paraId="2BB1326B" w14:textId="77777777" w:rsidR="00716C34" w:rsidRDefault="00716C34" w:rsidP="007F6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8795FD" w14:textId="5A2A6D04" w:rsidR="00716C34" w:rsidRPr="00C53909" w:rsidRDefault="00716C34" w:rsidP="007F6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91C7E8" w14:textId="58495993" w:rsidR="007F630B" w:rsidRPr="00C53909" w:rsidRDefault="007F630B" w:rsidP="007F6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630B" w:rsidRPr="00C53909" w14:paraId="5B381549" w14:textId="77777777" w:rsidTr="00C17E19">
        <w:trPr>
          <w:trHeight w:val="50"/>
        </w:trPr>
        <w:tc>
          <w:tcPr>
            <w:tcW w:w="9814" w:type="dxa"/>
            <w:gridSpan w:val="4"/>
            <w:shd w:val="clear" w:color="auto" w:fill="C5E0B3" w:themeFill="accent6" w:themeFillTint="66"/>
          </w:tcPr>
          <w:p w14:paraId="209DA7B9" w14:textId="77777777" w:rsidR="007F630B" w:rsidRPr="00C53909" w:rsidRDefault="007F630B" w:rsidP="007F63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Consent Agenda - Action Items</w:t>
            </w:r>
          </w:p>
        </w:tc>
      </w:tr>
      <w:tr w:rsidR="007F630B" w:rsidRPr="00C53909" w14:paraId="2163824D" w14:textId="77777777" w:rsidTr="00C17E19">
        <w:trPr>
          <w:gridAfter w:val="1"/>
          <w:wAfter w:w="9" w:type="dxa"/>
        </w:trPr>
        <w:tc>
          <w:tcPr>
            <w:tcW w:w="2695" w:type="dxa"/>
          </w:tcPr>
          <w:p w14:paraId="11956A63" w14:textId="77777777" w:rsidR="007F630B" w:rsidRPr="00C53909" w:rsidRDefault="007F630B" w:rsidP="007F630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  <w:tab w:val="right" w:leader="dot" w:pos="9360"/>
              </w:tabs>
            </w:pPr>
            <w:r w:rsidRPr="00C53909">
              <w:t>Approval of Agenda</w:t>
            </w:r>
          </w:p>
        </w:tc>
        <w:tc>
          <w:tcPr>
            <w:tcW w:w="5040" w:type="dxa"/>
          </w:tcPr>
          <w:p w14:paraId="0B8508DF" w14:textId="41E7E1D2" w:rsidR="00542488" w:rsidRPr="00C53909" w:rsidRDefault="009E7A68" w:rsidP="007F6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Management made a motion to approve the agenda, followed by a second by the Students.  The agenda was unanimously approved.</w:t>
            </w:r>
          </w:p>
          <w:p w14:paraId="7CD80902" w14:textId="65B55057" w:rsidR="00982837" w:rsidRPr="00C53909" w:rsidRDefault="00982837" w:rsidP="007F6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6DE8366" w14:textId="622B94E4" w:rsidR="007F630B" w:rsidRPr="00C53909" w:rsidRDefault="007F630B" w:rsidP="007F6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630B" w:rsidRPr="00C53909" w14:paraId="662BB224" w14:textId="77777777" w:rsidTr="00C17E19">
        <w:trPr>
          <w:gridAfter w:val="1"/>
          <w:wAfter w:w="9" w:type="dxa"/>
          <w:trHeight w:val="1250"/>
        </w:trPr>
        <w:tc>
          <w:tcPr>
            <w:tcW w:w="2695" w:type="dxa"/>
          </w:tcPr>
          <w:p w14:paraId="018A77D4" w14:textId="357DFC2F" w:rsidR="007F630B" w:rsidRPr="00C53909" w:rsidRDefault="007F630B" w:rsidP="00CE28EB">
            <w:pPr>
              <w:pStyle w:val="ListParagraph"/>
              <w:numPr>
                <w:ilvl w:val="0"/>
                <w:numId w:val="1"/>
              </w:numPr>
            </w:pPr>
            <w:r w:rsidRPr="00C53909">
              <w:t xml:space="preserve">Approval of Minutes </w:t>
            </w:r>
            <w:r w:rsidR="00982837" w:rsidRPr="00C53909">
              <w:t>from 12/8/16</w:t>
            </w:r>
          </w:p>
        </w:tc>
        <w:tc>
          <w:tcPr>
            <w:tcW w:w="5040" w:type="dxa"/>
          </w:tcPr>
          <w:p w14:paraId="2B2B19A5" w14:textId="66FF98D6" w:rsidR="00982837" w:rsidRPr="00C53909" w:rsidRDefault="009E7A68" w:rsidP="00FA69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Students made a motion to approve the minutes with minor modification</w:t>
            </w:r>
            <w:r w:rsidR="00C5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s, followed by a second by the F</w:t>
            </w:r>
            <w:r w:rsidRPr="00C5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aculty.  The minutes, with modifications, were unanimously approved.</w:t>
            </w:r>
          </w:p>
        </w:tc>
        <w:tc>
          <w:tcPr>
            <w:tcW w:w="2070" w:type="dxa"/>
          </w:tcPr>
          <w:p w14:paraId="2F839659" w14:textId="4706B816" w:rsidR="007F630B" w:rsidRPr="00C53909" w:rsidRDefault="007F630B" w:rsidP="007F6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630B" w:rsidRPr="00C53909" w14:paraId="711EB5A0" w14:textId="77777777" w:rsidTr="00C17E19">
        <w:tc>
          <w:tcPr>
            <w:tcW w:w="9814" w:type="dxa"/>
            <w:gridSpan w:val="4"/>
            <w:shd w:val="clear" w:color="auto" w:fill="C5E0B3" w:themeFill="accent6" w:themeFillTint="66"/>
          </w:tcPr>
          <w:p w14:paraId="355DF8CE" w14:textId="77777777" w:rsidR="007F630B" w:rsidRPr="00C53909" w:rsidRDefault="007F630B" w:rsidP="007F6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Action Items Removed from Consent Agenda / Non-consent Agenda – Action Items</w:t>
            </w:r>
          </w:p>
        </w:tc>
      </w:tr>
      <w:tr w:rsidR="00114911" w:rsidRPr="00C53909" w14:paraId="2BE9FD00" w14:textId="77777777" w:rsidTr="00C17E19">
        <w:trPr>
          <w:gridAfter w:val="1"/>
          <w:wAfter w:w="9" w:type="dxa"/>
        </w:trPr>
        <w:tc>
          <w:tcPr>
            <w:tcW w:w="2695" w:type="dxa"/>
          </w:tcPr>
          <w:p w14:paraId="253C80D5" w14:textId="600D5CFE" w:rsidR="00542488" w:rsidRPr="00C53909" w:rsidRDefault="00982837" w:rsidP="00542488">
            <w:pPr>
              <w:pStyle w:val="Default"/>
              <w:numPr>
                <w:ilvl w:val="0"/>
                <w:numId w:val="1"/>
              </w:numPr>
            </w:pPr>
            <w:r w:rsidRPr="00C53909">
              <w:t>Process Improvement Survey</w:t>
            </w:r>
          </w:p>
          <w:p w14:paraId="3AB81A74" w14:textId="4CAE63A5" w:rsidR="00114911" w:rsidRPr="00C53909" w:rsidRDefault="00114911" w:rsidP="00542488">
            <w:pPr>
              <w:pStyle w:val="Default"/>
              <w:ind w:left="360"/>
            </w:pPr>
          </w:p>
        </w:tc>
        <w:tc>
          <w:tcPr>
            <w:tcW w:w="5040" w:type="dxa"/>
          </w:tcPr>
          <w:p w14:paraId="286DAB26" w14:textId="5665ACCD" w:rsidR="00542488" w:rsidRPr="00C53909" w:rsidRDefault="00C63735" w:rsidP="00982837">
            <w:pPr>
              <w:pStyle w:val="Default"/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Mojdeh report</w:t>
            </w:r>
            <w:r w:rsidR="00C53909">
              <w:rPr>
                <w:color w:val="000000" w:themeColor="text1"/>
              </w:rPr>
              <w:t>ed</w:t>
            </w:r>
            <w:r w:rsidRPr="00C53909">
              <w:rPr>
                <w:color w:val="000000" w:themeColor="text1"/>
              </w:rPr>
              <w:t xml:space="preserve"> on the follow-up to the PwC morale survey and on the charge by the last College Co</w:t>
            </w:r>
            <w:r w:rsidR="00C53909">
              <w:rPr>
                <w:color w:val="000000" w:themeColor="text1"/>
              </w:rPr>
              <w:t>uncil meeting to draft a survey on process improvement.</w:t>
            </w:r>
          </w:p>
          <w:p w14:paraId="2E5FD9F3" w14:textId="5923481C" w:rsidR="00C63735" w:rsidRPr="00C53909" w:rsidRDefault="00C63735" w:rsidP="00982837">
            <w:pPr>
              <w:pStyle w:val="Default"/>
              <w:rPr>
                <w:color w:val="000000" w:themeColor="text1"/>
              </w:rPr>
            </w:pPr>
          </w:p>
          <w:p w14:paraId="39924F49" w14:textId="5140B507" w:rsidR="00C63735" w:rsidRPr="00C53909" w:rsidRDefault="00C63735" w:rsidP="00982837">
            <w:pPr>
              <w:pStyle w:val="Default"/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The survey was projected for members of College Council to view.  The following recommendations were made:</w:t>
            </w:r>
          </w:p>
          <w:p w14:paraId="3A6DC19C" w14:textId="5BD660DB" w:rsidR="00C63735" w:rsidRPr="00C53909" w:rsidRDefault="00C63735" w:rsidP="00982837">
            <w:pPr>
              <w:pStyle w:val="Default"/>
              <w:rPr>
                <w:color w:val="000000" w:themeColor="text1"/>
              </w:rPr>
            </w:pPr>
          </w:p>
          <w:p w14:paraId="4A4E9118" w14:textId="0AC56E7C" w:rsidR="00C63735" w:rsidRPr="00C53909" w:rsidRDefault="00C63735" w:rsidP="00C63735">
            <w:pPr>
              <w:pStyle w:val="Defaul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Change the first question to read “identify and describe” rather than just “describe”</w:t>
            </w:r>
          </w:p>
          <w:p w14:paraId="532C4F28" w14:textId="50E88AD3" w:rsidR="00C63735" w:rsidRPr="00C53909" w:rsidRDefault="00C63735" w:rsidP="00C63735">
            <w:pPr>
              <w:pStyle w:val="Defaul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The “Classified Professional” ought to be broken out into:</w:t>
            </w:r>
          </w:p>
          <w:p w14:paraId="0B8FC0C0" w14:textId="36CD4110" w:rsidR="00C63735" w:rsidRPr="00C53909" w:rsidRDefault="00C63735" w:rsidP="00C63735">
            <w:pPr>
              <w:pStyle w:val="Default"/>
              <w:numPr>
                <w:ilvl w:val="1"/>
                <w:numId w:val="34"/>
              </w:numPr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Classified (Permanent)</w:t>
            </w:r>
          </w:p>
          <w:p w14:paraId="7B45C38C" w14:textId="5329C16E" w:rsidR="00C63735" w:rsidRPr="00C53909" w:rsidRDefault="00C63735" w:rsidP="00C63735">
            <w:pPr>
              <w:pStyle w:val="Default"/>
              <w:numPr>
                <w:ilvl w:val="1"/>
                <w:numId w:val="34"/>
              </w:numPr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Classified (Hourly)</w:t>
            </w:r>
          </w:p>
          <w:p w14:paraId="03EE82FD" w14:textId="039B6482" w:rsidR="00C63735" w:rsidRPr="00C53909" w:rsidRDefault="00C63735" w:rsidP="00C63735">
            <w:pPr>
              <w:pStyle w:val="Default"/>
              <w:rPr>
                <w:color w:val="000000" w:themeColor="text1"/>
              </w:rPr>
            </w:pPr>
          </w:p>
          <w:p w14:paraId="7B6B9116" w14:textId="371FD9C2" w:rsidR="00C63735" w:rsidRPr="00C53909" w:rsidRDefault="00C63735" w:rsidP="00C63735">
            <w:pPr>
              <w:pStyle w:val="Default"/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Faculty made a motion to approve the survey with these modifications and send to the campus community, with a second by the Students.  The motion was approved unanimously.</w:t>
            </w:r>
          </w:p>
          <w:p w14:paraId="43DB98B3" w14:textId="51EC2667" w:rsidR="00982837" w:rsidRPr="00C53909" w:rsidRDefault="00982837" w:rsidP="0098283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5A7DEC95" w14:textId="0F02763F" w:rsidR="00114911" w:rsidRPr="00C53909" w:rsidRDefault="00716C34" w:rsidP="00246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Mojdeh to send out the survey as soon as possible.</w:t>
            </w:r>
          </w:p>
        </w:tc>
      </w:tr>
      <w:tr w:rsidR="00542488" w:rsidRPr="00C53909" w14:paraId="788899C7" w14:textId="77777777" w:rsidTr="00C17E19">
        <w:tc>
          <w:tcPr>
            <w:tcW w:w="9814" w:type="dxa"/>
            <w:gridSpan w:val="4"/>
            <w:shd w:val="solid" w:color="C5E0B3" w:themeColor="accent6" w:themeTint="66" w:fill="auto"/>
          </w:tcPr>
          <w:p w14:paraId="4D6D6355" w14:textId="6A374CC4" w:rsidR="00542488" w:rsidRPr="00C53909" w:rsidRDefault="00542488" w:rsidP="00246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Information/Discussion Items</w:t>
            </w:r>
          </w:p>
        </w:tc>
      </w:tr>
      <w:tr w:rsidR="00542488" w:rsidRPr="00C53909" w14:paraId="6542E65D" w14:textId="77777777" w:rsidTr="00C17E19">
        <w:trPr>
          <w:gridAfter w:val="1"/>
          <w:wAfter w:w="9" w:type="dxa"/>
        </w:trPr>
        <w:tc>
          <w:tcPr>
            <w:tcW w:w="2695" w:type="dxa"/>
          </w:tcPr>
          <w:p w14:paraId="2B8068B2" w14:textId="52806DE9" w:rsidR="00542488" w:rsidRPr="00C53909" w:rsidRDefault="00982837" w:rsidP="00C63735">
            <w:pPr>
              <w:pStyle w:val="Default"/>
              <w:numPr>
                <w:ilvl w:val="0"/>
                <w:numId w:val="34"/>
              </w:numPr>
            </w:pPr>
            <w:r w:rsidRPr="00C53909">
              <w:t>Participatory Governance Constituency Responsibilities</w:t>
            </w:r>
          </w:p>
        </w:tc>
        <w:tc>
          <w:tcPr>
            <w:tcW w:w="5040" w:type="dxa"/>
          </w:tcPr>
          <w:p w14:paraId="591A5D0C" w14:textId="7F4C3AC1" w:rsidR="00982837" w:rsidRPr="00C53909" w:rsidRDefault="00C63735" w:rsidP="00490396">
            <w:pPr>
              <w:pStyle w:val="Default"/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Mojdeh noted that College Council is a representative body of the constituencies.  She underscored that it is the responsibility of each constituency’s representatives to report back to their constituencies and to bring informa</w:t>
            </w:r>
            <w:r w:rsidR="00C53909">
              <w:rPr>
                <w:color w:val="000000" w:themeColor="text1"/>
              </w:rPr>
              <w:t>tion to College Council from their</w:t>
            </w:r>
            <w:r w:rsidRPr="00C53909">
              <w:rPr>
                <w:color w:val="000000" w:themeColor="text1"/>
              </w:rPr>
              <w:t xml:space="preserve"> constituencies.</w:t>
            </w:r>
          </w:p>
          <w:p w14:paraId="783D42D0" w14:textId="334558F6" w:rsidR="00982837" w:rsidRPr="00C53909" w:rsidRDefault="00982837" w:rsidP="00490396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070" w:type="dxa"/>
          </w:tcPr>
          <w:p w14:paraId="613910B5" w14:textId="06BBD36B" w:rsidR="00791B7F" w:rsidRPr="00C53909" w:rsidRDefault="00791B7F" w:rsidP="00246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3653" w:rsidRPr="00C53909" w14:paraId="34CE7D04" w14:textId="77777777" w:rsidTr="00C17E19">
        <w:tc>
          <w:tcPr>
            <w:tcW w:w="9814" w:type="dxa"/>
            <w:gridSpan w:val="4"/>
            <w:shd w:val="clear" w:color="auto" w:fill="C5E0B3" w:themeFill="accent6" w:themeFillTint="66"/>
          </w:tcPr>
          <w:p w14:paraId="08B221FC" w14:textId="408F0D62" w:rsidR="00FF3653" w:rsidRPr="00C53909" w:rsidRDefault="00490396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Standing Committee Reports</w:t>
            </w:r>
          </w:p>
        </w:tc>
      </w:tr>
      <w:tr w:rsidR="00FF3653" w:rsidRPr="00C53909" w14:paraId="5553786D" w14:textId="77777777" w:rsidTr="00C17E19">
        <w:trPr>
          <w:gridAfter w:val="1"/>
          <w:wAfter w:w="9" w:type="dxa"/>
        </w:trPr>
        <w:tc>
          <w:tcPr>
            <w:tcW w:w="2695" w:type="dxa"/>
          </w:tcPr>
          <w:p w14:paraId="69326026" w14:textId="33B951C5" w:rsidR="00FF3653" w:rsidRPr="00C53909" w:rsidRDefault="00490396" w:rsidP="00C63735">
            <w:pPr>
              <w:pStyle w:val="Default"/>
              <w:numPr>
                <w:ilvl w:val="0"/>
                <w:numId w:val="34"/>
              </w:numPr>
            </w:pPr>
            <w:r w:rsidRPr="00C53909">
              <w:t>Budget Committee</w:t>
            </w:r>
          </w:p>
        </w:tc>
        <w:tc>
          <w:tcPr>
            <w:tcW w:w="5040" w:type="dxa"/>
          </w:tcPr>
          <w:p w14:paraId="705DEB70" w14:textId="7242A65D" w:rsidR="00982837" w:rsidRPr="00C53909" w:rsidRDefault="004110B7" w:rsidP="00FA69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i/>
                <w:sz w:val="24"/>
                <w:szCs w:val="24"/>
              </w:rPr>
              <w:t>Tabled.</w:t>
            </w:r>
          </w:p>
          <w:p w14:paraId="4C9F8C89" w14:textId="4B35F752" w:rsidR="00982837" w:rsidRPr="00C53909" w:rsidRDefault="00982837" w:rsidP="00FA6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FDF51D7" w14:textId="77777777" w:rsidR="00FF3653" w:rsidRPr="00C53909" w:rsidRDefault="00FF3653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653" w:rsidRPr="00C53909" w14:paraId="1E4C812B" w14:textId="77777777" w:rsidTr="00C17E19">
        <w:trPr>
          <w:gridAfter w:val="1"/>
          <w:wAfter w:w="9" w:type="dxa"/>
        </w:trPr>
        <w:tc>
          <w:tcPr>
            <w:tcW w:w="2695" w:type="dxa"/>
          </w:tcPr>
          <w:p w14:paraId="4B61B451" w14:textId="75DAD04C" w:rsidR="00FF3653" w:rsidRPr="00C53909" w:rsidRDefault="00490396" w:rsidP="00C63735">
            <w:pPr>
              <w:pStyle w:val="Default"/>
              <w:numPr>
                <w:ilvl w:val="0"/>
                <w:numId w:val="34"/>
              </w:numPr>
            </w:pPr>
            <w:r w:rsidRPr="00C53909">
              <w:t xml:space="preserve">Student Success Committee </w:t>
            </w:r>
          </w:p>
        </w:tc>
        <w:tc>
          <w:tcPr>
            <w:tcW w:w="5040" w:type="dxa"/>
          </w:tcPr>
          <w:p w14:paraId="42ADA392" w14:textId="0BAF7593" w:rsidR="00537284" w:rsidRPr="00C53909" w:rsidRDefault="00C63735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>Jason Berner reported that f</w:t>
            </w:r>
            <w:r w:rsidR="00537284" w:rsidRPr="00C53909">
              <w:rPr>
                <w:rFonts w:ascii="Times New Roman" w:hAnsi="Times New Roman" w:cs="Times New Roman"/>
                <w:sz w:val="24"/>
                <w:szCs w:val="24"/>
              </w:rPr>
              <w:t>or the previous years’ Equity plans, the reporting timeline is as follows:</w:t>
            </w:r>
          </w:p>
          <w:p w14:paraId="1A68F58D" w14:textId="77777777" w:rsidR="00537284" w:rsidRPr="00C53909" w:rsidRDefault="00537284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0F013" w14:textId="77777777" w:rsidR="00537284" w:rsidRPr="00C53909" w:rsidRDefault="00537284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>2015-16 plan:</w:t>
            </w: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ab/>
              <w:t>All funds should have been expended by 12/30/16.  The final reports are due by 3/31/17.</w:t>
            </w:r>
          </w:p>
          <w:p w14:paraId="0426D82E" w14:textId="77777777" w:rsidR="00537284" w:rsidRPr="00C53909" w:rsidRDefault="00537284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016EE" w14:textId="77777777" w:rsidR="00537284" w:rsidRPr="00C53909" w:rsidRDefault="00537284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>2016-17 plan:</w:t>
            </w: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ab/>
              <w:t>Mayra is requesting that a mid-year report (budget check-in) be submitted by 4/27/</w:t>
            </w:r>
            <w:proofErr w:type="gramStart"/>
            <w:r w:rsidRPr="00C53909">
              <w:rPr>
                <w:rFonts w:ascii="Times New Roman" w:hAnsi="Times New Roman" w:cs="Times New Roman"/>
                <w:sz w:val="24"/>
                <w:szCs w:val="24"/>
              </w:rPr>
              <w:t>17  (</w:t>
            </w:r>
            <w:proofErr w:type="gramEnd"/>
            <w:r w:rsidRPr="00C53909">
              <w:rPr>
                <w:rFonts w:ascii="Times New Roman" w:hAnsi="Times New Roman" w:cs="Times New Roman"/>
                <w:sz w:val="24"/>
                <w:szCs w:val="24"/>
              </w:rPr>
              <w:t>NOTE: As mentioned above, mid-year reports will, from this point forward, be due by the end of January.)  The final reports for 2016-17 will be due 1/31/18.</w:t>
            </w:r>
          </w:p>
          <w:p w14:paraId="72BC8778" w14:textId="77777777" w:rsidR="00537284" w:rsidRPr="00C53909" w:rsidRDefault="00537284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5ECB9" w14:textId="77777777" w:rsidR="00537284" w:rsidRPr="00C53909" w:rsidRDefault="00537284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>(NOTE: Funds allocated in the 2016-17 plan must be expended by 12/30/17.  In future years, all Equity funds must be spent within a twelve-month period; e.g., 2017-18 funds allocated by 7/1/17 must be spent down by 6/30/18.)</w:t>
            </w:r>
          </w:p>
          <w:p w14:paraId="09773EDD" w14:textId="77777777" w:rsidR="00537284" w:rsidRPr="00C53909" w:rsidRDefault="00537284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36CF7" w14:textId="77777777" w:rsidR="00537284" w:rsidRPr="00C53909" w:rsidRDefault="00537284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 xml:space="preserve">The following deadlines were </w:t>
            </w:r>
            <w:r w:rsidRPr="00C53909">
              <w:rPr>
                <w:rFonts w:ascii="Times New Roman" w:hAnsi="Times New Roman" w:cs="Times New Roman"/>
                <w:b/>
                <w:sz w:val="24"/>
                <w:szCs w:val="24"/>
              </w:rPr>
              <w:t>approved</w:t>
            </w: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 xml:space="preserve"> by the committee:</w:t>
            </w:r>
          </w:p>
          <w:p w14:paraId="046820EB" w14:textId="77777777" w:rsidR="00537284" w:rsidRPr="00C53909" w:rsidRDefault="00537284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ab/>
              <w:t>--Final report for 2015-16 funding:</w:t>
            </w: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ab/>
              <w:t>3/31/17</w:t>
            </w:r>
          </w:p>
          <w:p w14:paraId="29C37B0A" w14:textId="77777777" w:rsidR="00537284" w:rsidRPr="00C53909" w:rsidRDefault="00537284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ab/>
              <w:t>--Budget check-in for 2016-17 funding:</w:t>
            </w: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ab/>
              <w:t>4/27/17</w:t>
            </w:r>
          </w:p>
          <w:p w14:paraId="4B53F3CB" w14:textId="77777777" w:rsidR="00537284" w:rsidRPr="00C53909" w:rsidRDefault="00537284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ab/>
              <w:t>--Final report for 2016-17 funding:</w:t>
            </w: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ab/>
              <w:t>1/31/18</w:t>
            </w:r>
          </w:p>
          <w:p w14:paraId="6EBC7F52" w14:textId="77777777" w:rsidR="00537284" w:rsidRPr="00C53909" w:rsidRDefault="00537284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D5F0E" w14:textId="77777777" w:rsidR="00537284" w:rsidRPr="00C53909" w:rsidRDefault="00537284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>The tentative dates for reporting on 2017-18 funding are as follows:</w:t>
            </w:r>
          </w:p>
          <w:p w14:paraId="0EE47614" w14:textId="77777777" w:rsidR="00537284" w:rsidRPr="00C53909" w:rsidRDefault="00537284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ab/>
              <w:t>--Budget check-in:</w:t>
            </w: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ab/>
              <w:t>10/31/17</w:t>
            </w:r>
          </w:p>
          <w:p w14:paraId="6D929682" w14:textId="77777777" w:rsidR="00537284" w:rsidRPr="00C53909" w:rsidRDefault="00537284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ab/>
              <w:t>--Final report:</w:t>
            </w: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ab/>
              <w:t>August 2018</w:t>
            </w:r>
          </w:p>
          <w:p w14:paraId="2BA4F0BD" w14:textId="6059840A" w:rsidR="00537284" w:rsidRPr="00C53909" w:rsidRDefault="00537284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>These dates have not yet been approved by the committee.</w:t>
            </w:r>
          </w:p>
          <w:p w14:paraId="652B4B12" w14:textId="77777777" w:rsidR="004110B7" w:rsidRPr="00C53909" w:rsidRDefault="004110B7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451B5" w14:textId="77777777" w:rsidR="00537284" w:rsidRPr="00C53909" w:rsidRDefault="00537284" w:rsidP="0053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>The committee reviewed the Equity Plan reporting template.  The committee approved the general categories on which people will report.  Jason Berner agreed to proofread and copy-edit the document.  Attached to this document are both the committee-approved document and the “clean-copy” (i.e., edited and proofread).</w:t>
            </w:r>
          </w:p>
          <w:p w14:paraId="7E4F6010" w14:textId="77DCD5F2" w:rsidR="00982837" w:rsidRPr="00C53909" w:rsidRDefault="00982837" w:rsidP="00F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6254172" w14:textId="77777777" w:rsidR="00FF3653" w:rsidRPr="00C53909" w:rsidRDefault="00FF3653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653" w:rsidRPr="00C53909" w14:paraId="1202267A" w14:textId="77777777" w:rsidTr="00C17E19">
        <w:trPr>
          <w:gridAfter w:val="1"/>
          <w:wAfter w:w="9" w:type="dxa"/>
        </w:trPr>
        <w:tc>
          <w:tcPr>
            <w:tcW w:w="2695" w:type="dxa"/>
          </w:tcPr>
          <w:p w14:paraId="76F54EBE" w14:textId="4DC30898" w:rsidR="00FF3653" w:rsidRPr="00C53909" w:rsidRDefault="00490396" w:rsidP="00C63735">
            <w:pPr>
              <w:pStyle w:val="Default"/>
              <w:numPr>
                <w:ilvl w:val="0"/>
                <w:numId w:val="34"/>
              </w:numPr>
            </w:pPr>
            <w:r w:rsidRPr="00C53909">
              <w:t>Operations Committee</w:t>
            </w:r>
          </w:p>
        </w:tc>
        <w:tc>
          <w:tcPr>
            <w:tcW w:w="5040" w:type="dxa"/>
          </w:tcPr>
          <w:p w14:paraId="50DBBABE" w14:textId="2BD00143" w:rsidR="00542488" w:rsidRPr="00C53909" w:rsidRDefault="00C63735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>Tammeil reported that the Operations committee last met on January 23 with the following points:</w:t>
            </w:r>
          </w:p>
          <w:p w14:paraId="65CD36D6" w14:textId="2366993F" w:rsidR="00C63735" w:rsidRPr="00C53909" w:rsidRDefault="00C63735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1DC5B" w14:textId="659F745B" w:rsidR="00C63735" w:rsidRPr="00C53909" w:rsidRDefault="00C63735" w:rsidP="00C63735">
            <w:pPr>
              <w:pStyle w:val="ListParagraph"/>
              <w:numPr>
                <w:ilvl w:val="0"/>
                <w:numId w:val="35"/>
              </w:numPr>
            </w:pPr>
            <w:r w:rsidRPr="00C53909">
              <w:t>Scheduled maintenance for the college was revised and will continue to include the following items:</w:t>
            </w:r>
          </w:p>
          <w:p w14:paraId="313FA458" w14:textId="0DBA556F" w:rsidR="00C63735" w:rsidRPr="00C53909" w:rsidRDefault="00C63735" w:rsidP="00C63735">
            <w:pPr>
              <w:pStyle w:val="ListParagraph"/>
              <w:numPr>
                <w:ilvl w:val="1"/>
                <w:numId w:val="35"/>
              </w:numPr>
            </w:pPr>
            <w:r w:rsidRPr="00C53909">
              <w:t>Repair of the baseball outfield</w:t>
            </w:r>
          </w:p>
          <w:p w14:paraId="406C3A9F" w14:textId="16E0B62A" w:rsidR="00C63735" w:rsidRPr="00C53909" w:rsidRDefault="00C63735" w:rsidP="00C63735">
            <w:pPr>
              <w:pStyle w:val="ListParagraph"/>
              <w:numPr>
                <w:ilvl w:val="1"/>
                <w:numId w:val="35"/>
              </w:numPr>
            </w:pPr>
            <w:r w:rsidRPr="00C53909">
              <w:t>Resurfacing of the tennis courts</w:t>
            </w:r>
          </w:p>
          <w:p w14:paraId="45B92C65" w14:textId="26246EE1" w:rsidR="00C63735" w:rsidRPr="00C53909" w:rsidRDefault="00C63735" w:rsidP="00C63735">
            <w:pPr>
              <w:pStyle w:val="ListParagraph"/>
              <w:numPr>
                <w:ilvl w:val="1"/>
                <w:numId w:val="35"/>
              </w:numPr>
            </w:pPr>
            <w:r w:rsidRPr="00C53909">
              <w:t>Renovation of the swimming pool deck</w:t>
            </w:r>
          </w:p>
          <w:p w14:paraId="5EBE6BB4" w14:textId="532B07F2" w:rsidR="00C63735" w:rsidRPr="00C53909" w:rsidRDefault="00C63735" w:rsidP="00C63735">
            <w:pPr>
              <w:pStyle w:val="ListParagraph"/>
              <w:numPr>
                <w:ilvl w:val="0"/>
                <w:numId w:val="35"/>
              </w:numPr>
            </w:pPr>
            <w:r w:rsidRPr="00C53909">
              <w:t>Reviewed the Campus Advertising Policy – currently being reviewed in constituency groups for additional comment.</w:t>
            </w:r>
          </w:p>
          <w:p w14:paraId="34DCC17B" w14:textId="2864AE2B" w:rsidR="00C63735" w:rsidRPr="00C53909" w:rsidRDefault="00C63735" w:rsidP="00C63735">
            <w:pPr>
              <w:pStyle w:val="ListParagraph"/>
              <w:numPr>
                <w:ilvl w:val="0"/>
                <w:numId w:val="35"/>
              </w:numPr>
            </w:pPr>
            <w:r w:rsidRPr="00C53909">
              <w:t>Operations Committee has undergone a review of its structure for anticipated changes to the College’s procedures handbook.</w:t>
            </w:r>
          </w:p>
          <w:p w14:paraId="3BDAD286" w14:textId="1113BDE9" w:rsidR="00982837" w:rsidRPr="00C53909" w:rsidRDefault="00982837" w:rsidP="00EB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4CB3020" w14:textId="77777777" w:rsidR="00FF3653" w:rsidRPr="00C53909" w:rsidRDefault="00FF3653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396" w:rsidRPr="00C53909" w14:paraId="63EF0FEC" w14:textId="77777777" w:rsidTr="00C17E19">
        <w:trPr>
          <w:gridAfter w:val="1"/>
          <w:wAfter w:w="9" w:type="dxa"/>
        </w:trPr>
        <w:tc>
          <w:tcPr>
            <w:tcW w:w="2695" w:type="dxa"/>
          </w:tcPr>
          <w:p w14:paraId="2B3B9642" w14:textId="3825BABC" w:rsidR="00490396" w:rsidRPr="00C53909" w:rsidRDefault="00490396" w:rsidP="00C63735">
            <w:pPr>
              <w:pStyle w:val="Default"/>
              <w:numPr>
                <w:ilvl w:val="0"/>
                <w:numId w:val="34"/>
              </w:numPr>
            </w:pPr>
            <w:r w:rsidRPr="00C53909">
              <w:t>Planning Committee</w:t>
            </w:r>
          </w:p>
        </w:tc>
        <w:tc>
          <w:tcPr>
            <w:tcW w:w="5040" w:type="dxa"/>
          </w:tcPr>
          <w:p w14:paraId="0CFA3849" w14:textId="0331DDFF" w:rsidR="00542488" w:rsidRPr="00C53909" w:rsidRDefault="002F7CEF" w:rsidP="00FF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sz w:val="24"/>
                <w:szCs w:val="24"/>
              </w:rPr>
              <w:t>Wayne reported on the following:</w:t>
            </w:r>
          </w:p>
          <w:p w14:paraId="2B1E3686" w14:textId="4D421FF9" w:rsidR="002F7CEF" w:rsidRPr="00C53909" w:rsidRDefault="002F7CEF" w:rsidP="00F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17D2D" w14:textId="2B71FDC3" w:rsidR="002F7CEF" w:rsidRPr="00C53909" w:rsidRDefault="002F7CEF" w:rsidP="002F7CEF">
            <w:pPr>
              <w:pStyle w:val="ListParagraph"/>
              <w:numPr>
                <w:ilvl w:val="0"/>
                <w:numId w:val="36"/>
              </w:numPr>
            </w:pPr>
            <w:r w:rsidRPr="00C53909">
              <w:t>Marilyn Sargent from the District Office reported on the CCSSE survey, which was helpful in gauging student engagement.</w:t>
            </w:r>
          </w:p>
          <w:p w14:paraId="4F20EFB1" w14:textId="48267B53" w:rsidR="002F7CEF" w:rsidRPr="00C53909" w:rsidRDefault="002F7CEF" w:rsidP="002F7CEF">
            <w:pPr>
              <w:pStyle w:val="ListParagraph"/>
              <w:numPr>
                <w:ilvl w:val="0"/>
                <w:numId w:val="36"/>
              </w:numPr>
            </w:pPr>
            <w:r w:rsidRPr="00C53909">
              <w:t>Planning continues to place members of the four validation teams for Program Review.</w:t>
            </w:r>
          </w:p>
          <w:p w14:paraId="1D8BAB34" w14:textId="16D76B1B" w:rsidR="00982837" w:rsidRPr="00C53909" w:rsidRDefault="002F7CEF" w:rsidP="00FF3653">
            <w:pPr>
              <w:pStyle w:val="ListParagraph"/>
              <w:numPr>
                <w:ilvl w:val="0"/>
                <w:numId w:val="36"/>
              </w:numPr>
            </w:pPr>
            <w:r w:rsidRPr="00C53909">
              <w:lastRenderedPageBreak/>
              <w:t>Developing a training for validation team members on how to properly fulfill their duties.</w:t>
            </w:r>
          </w:p>
          <w:p w14:paraId="280018E7" w14:textId="4621E644" w:rsidR="00982837" w:rsidRPr="00C53909" w:rsidRDefault="00982837" w:rsidP="00F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6C80EDE" w14:textId="35C306EE" w:rsidR="00490396" w:rsidRPr="00C53909" w:rsidRDefault="00FE3239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.</w:t>
            </w:r>
          </w:p>
        </w:tc>
      </w:tr>
      <w:tr w:rsidR="00FF3653" w:rsidRPr="00C53909" w14:paraId="4F15BEC7" w14:textId="77777777" w:rsidTr="00C17E19">
        <w:tc>
          <w:tcPr>
            <w:tcW w:w="9814" w:type="dxa"/>
            <w:gridSpan w:val="4"/>
            <w:shd w:val="clear" w:color="auto" w:fill="C5E0B3" w:themeFill="accent6" w:themeFillTint="66"/>
          </w:tcPr>
          <w:p w14:paraId="2C623847" w14:textId="73A8D4C6" w:rsidR="00FF3653" w:rsidRPr="00C53909" w:rsidRDefault="00FF3653" w:rsidP="004903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Standing </w:t>
            </w:r>
            <w:r w:rsidR="00490396" w:rsidRPr="00C539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College Council Business</w:t>
            </w:r>
          </w:p>
        </w:tc>
      </w:tr>
      <w:tr w:rsidR="00FF3653" w:rsidRPr="00C53909" w14:paraId="01665DE8" w14:textId="77777777" w:rsidTr="00C17E19">
        <w:trPr>
          <w:gridAfter w:val="1"/>
          <w:wAfter w:w="9" w:type="dxa"/>
        </w:trPr>
        <w:tc>
          <w:tcPr>
            <w:tcW w:w="2695" w:type="dxa"/>
          </w:tcPr>
          <w:p w14:paraId="1044C0F9" w14:textId="6BD494B3" w:rsidR="00FF3653" w:rsidRPr="00C53909" w:rsidRDefault="00490396" w:rsidP="00C63735">
            <w:pPr>
              <w:pStyle w:val="ListParagraph"/>
              <w:numPr>
                <w:ilvl w:val="0"/>
                <w:numId w:val="34"/>
              </w:numPr>
            </w:pPr>
            <w:r w:rsidRPr="00C53909">
              <w:t>Campus Construction Updates</w:t>
            </w:r>
          </w:p>
        </w:tc>
        <w:tc>
          <w:tcPr>
            <w:tcW w:w="5040" w:type="dxa"/>
          </w:tcPr>
          <w:p w14:paraId="053B28CF" w14:textId="7F9EDE24" w:rsidR="00982837" w:rsidRPr="00C53909" w:rsidRDefault="002F7CEF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Mojdeh reported that plans for the AA building were continuing with the architects, etc.</w:t>
            </w:r>
          </w:p>
          <w:p w14:paraId="53FF41A8" w14:textId="2078BA51" w:rsidR="00982837" w:rsidRPr="00C53909" w:rsidRDefault="00982837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2869DF4" w14:textId="355CF602" w:rsidR="00FF3653" w:rsidRPr="00C53909" w:rsidRDefault="00FF3653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3653" w:rsidRPr="00C53909" w14:paraId="01D0ECC3" w14:textId="77777777" w:rsidTr="00C17E19">
        <w:trPr>
          <w:gridAfter w:val="1"/>
          <w:wAfter w:w="9" w:type="dxa"/>
        </w:trPr>
        <w:tc>
          <w:tcPr>
            <w:tcW w:w="2695" w:type="dxa"/>
          </w:tcPr>
          <w:p w14:paraId="4F2D2C9A" w14:textId="0F3F0B7A" w:rsidR="00FF3653" w:rsidRPr="00C53909" w:rsidRDefault="00490396" w:rsidP="00C63735">
            <w:pPr>
              <w:pStyle w:val="ListParagraph"/>
              <w:numPr>
                <w:ilvl w:val="0"/>
                <w:numId w:val="34"/>
              </w:numPr>
            </w:pPr>
            <w:r w:rsidRPr="00C53909">
              <w:t>Measure E Update</w:t>
            </w:r>
          </w:p>
        </w:tc>
        <w:tc>
          <w:tcPr>
            <w:tcW w:w="5040" w:type="dxa"/>
          </w:tcPr>
          <w:p w14:paraId="0302D55D" w14:textId="66340C84" w:rsidR="00982837" w:rsidRPr="00C53909" w:rsidRDefault="002F7CEF" w:rsidP="00EB6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Beth reported that the PE renovation discussions continue.</w:t>
            </w:r>
          </w:p>
          <w:p w14:paraId="1167A554" w14:textId="2EDA2D26" w:rsidR="00982837" w:rsidRPr="00C53909" w:rsidRDefault="00982837" w:rsidP="00EB6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3E51B2" w14:textId="31E3059A" w:rsidR="00FF3653" w:rsidRPr="00C53909" w:rsidRDefault="00FF3653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3653" w:rsidRPr="00C53909" w14:paraId="224FD528" w14:textId="77777777" w:rsidTr="00C17E19">
        <w:trPr>
          <w:gridAfter w:val="1"/>
          <w:wAfter w:w="9" w:type="dxa"/>
        </w:trPr>
        <w:tc>
          <w:tcPr>
            <w:tcW w:w="2695" w:type="dxa"/>
          </w:tcPr>
          <w:p w14:paraId="4717B92D" w14:textId="462AD59A" w:rsidR="00FF3653" w:rsidRPr="00C53909" w:rsidRDefault="00490396" w:rsidP="00C63735">
            <w:pPr>
              <w:pStyle w:val="ListParagraph"/>
              <w:numPr>
                <w:ilvl w:val="0"/>
                <w:numId w:val="34"/>
              </w:numPr>
            </w:pPr>
            <w:r w:rsidRPr="00C53909">
              <w:t>Marketing Update</w:t>
            </w:r>
          </w:p>
        </w:tc>
        <w:tc>
          <w:tcPr>
            <w:tcW w:w="5040" w:type="dxa"/>
          </w:tcPr>
          <w:p w14:paraId="6CDA2C9A" w14:textId="77777777" w:rsidR="00982837" w:rsidRPr="00C53909" w:rsidRDefault="00982837" w:rsidP="00982837">
            <w:pPr>
              <w:pStyle w:val="ListParagraph"/>
              <w:ind w:left="70"/>
              <w:rPr>
                <w:rFonts w:eastAsia="Times New Roman"/>
                <w:color w:val="000000"/>
              </w:rPr>
            </w:pPr>
            <w:r w:rsidRPr="00C53909">
              <w:rPr>
                <w:rFonts w:eastAsia="Times New Roman"/>
                <w:color w:val="000000"/>
              </w:rPr>
              <w:t>Michael Peterson reported on behalf of Brandy Howard.</w:t>
            </w:r>
          </w:p>
          <w:p w14:paraId="3A3C7AAC" w14:textId="77777777" w:rsidR="00982837" w:rsidRPr="00C53909" w:rsidRDefault="00982837" w:rsidP="00982837">
            <w:pPr>
              <w:pStyle w:val="ListParagraph"/>
              <w:ind w:left="70"/>
              <w:rPr>
                <w:rFonts w:eastAsia="Times New Roman"/>
                <w:color w:val="000000"/>
              </w:rPr>
            </w:pPr>
          </w:p>
          <w:p w14:paraId="6DC7C7F3" w14:textId="1DA098BE" w:rsidR="00982837" w:rsidRPr="00C53909" w:rsidRDefault="00982837" w:rsidP="00982837">
            <w:pPr>
              <w:pStyle w:val="ListParagraph"/>
              <w:numPr>
                <w:ilvl w:val="0"/>
                <w:numId w:val="33"/>
              </w:numPr>
            </w:pPr>
            <w:r w:rsidRPr="00C53909">
              <w:rPr>
                <w:rFonts w:eastAsia="Times New Roman"/>
                <w:color w:val="000000"/>
              </w:rPr>
              <w:t>Marketing Office busy preparing the new website</w:t>
            </w:r>
            <w:r w:rsidR="00716C34">
              <w:rPr>
                <w:rFonts w:eastAsia="Times New Roman"/>
                <w:color w:val="000000"/>
              </w:rPr>
              <w:t xml:space="preserve"> for launch in early March</w:t>
            </w:r>
          </w:p>
          <w:p w14:paraId="5797DAD3" w14:textId="77BA2680" w:rsidR="00982837" w:rsidRPr="00C53909" w:rsidRDefault="00982837" w:rsidP="00982837">
            <w:pPr>
              <w:pStyle w:val="ListParagraph"/>
              <w:numPr>
                <w:ilvl w:val="0"/>
                <w:numId w:val="33"/>
              </w:numPr>
            </w:pPr>
            <w:r w:rsidRPr="00C53909">
              <w:rPr>
                <w:rFonts w:eastAsia="Times New Roman"/>
                <w:color w:val="000000"/>
              </w:rPr>
              <w:t>Beginning the production of the 17-18 catalog</w:t>
            </w:r>
          </w:p>
          <w:p w14:paraId="5B14F908" w14:textId="51F49BA2" w:rsidR="00982837" w:rsidRPr="00C53909" w:rsidRDefault="00982837" w:rsidP="002F7CEF">
            <w:pPr>
              <w:pStyle w:val="ListParagraph"/>
              <w:numPr>
                <w:ilvl w:val="0"/>
                <w:numId w:val="33"/>
              </w:numPr>
            </w:pPr>
            <w:r w:rsidRPr="00C53909">
              <w:rPr>
                <w:rFonts w:eastAsia="Times New Roman"/>
                <w:color w:val="000000"/>
              </w:rPr>
              <w:t xml:space="preserve">Beginning the production of the summer and fall schedules. </w:t>
            </w:r>
          </w:p>
          <w:p w14:paraId="1B0D4F24" w14:textId="64C7ABC1" w:rsidR="00982837" w:rsidRPr="00C53909" w:rsidRDefault="00982837" w:rsidP="00B43BCA">
            <w:pPr>
              <w:pStyle w:val="ListParagraph"/>
            </w:pPr>
          </w:p>
        </w:tc>
        <w:tc>
          <w:tcPr>
            <w:tcW w:w="2070" w:type="dxa"/>
          </w:tcPr>
          <w:p w14:paraId="68A1CD5A" w14:textId="77777777" w:rsidR="00FF3653" w:rsidRPr="00C53909" w:rsidRDefault="00FF3653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653" w:rsidRPr="00C53909" w14:paraId="6F37283F" w14:textId="77777777" w:rsidTr="00C17E19">
        <w:trPr>
          <w:gridAfter w:val="1"/>
          <w:wAfter w:w="9" w:type="dxa"/>
          <w:trHeight w:val="467"/>
        </w:trPr>
        <w:tc>
          <w:tcPr>
            <w:tcW w:w="2695" w:type="dxa"/>
            <w:tcBorders>
              <w:bottom w:val="single" w:sz="4" w:space="0" w:color="auto"/>
            </w:tcBorders>
          </w:tcPr>
          <w:p w14:paraId="6BB122BD" w14:textId="3836306C" w:rsidR="00FF3653" w:rsidRPr="00C53909" w:rsidRDefault="00490396" w:rsidP="00C63735">
            <w:pPr>
              <w:pStyle w:val="ListParagraph"/>
              <w:numPr>
                <w:ilvl w:val="0"/>
                <w:numId w:val="34"/>
              </w:numPr>
            </w:pPr>
            <w:r w:rsidRPr="00C53909">
              <w:t>Constituency Group Updates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32750808" w14:textId="0EB97C99" w:rsidR="00F400D2" w:rsidRPr="00C53909" w:rsidRDefault="00D742D8" w:rsidP="00FA5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5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Classified:</w:t>
            </w:r>
          </w:p>
          <w:p w14:paraId="7CEDA137" w14:textId="3D732374" w:rsidR="00D742D8" w:rsidRPr="00C53909" w:rsidRDefault="00D742D8" w:rsidP="00D742D8">
            <w:pPr>
              <w:pStyle w:val="ListParagraph"/>
              <w:numPr>
                <w:ilvl w:val="0"/>
                <w:numId w:val="37"/>
              </w:numPr>
              <w:ind w:left="436" w:hanging="270"/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Leadership Institute from June 15-17 – attendees to be determined.</w:t>
            </w:r>
          </w:p>
          <w:p w14:paraId="0523EDD0" w14:textId="150A3823" w:rsidR="00D742D8" w:rsidRPr="00C53909" w:rsidRDefault="00D742D8" w:rsidP="00D742D8">
            <w:pPr>
              <w:pStyle w:val="ListParagraph"/>
              <w:numPr>
                <w:ilvl w:val="0"/>
                <w:numId w:val="37"/>
              </w:numPr>
              <w:ind w:left="436" w:hanging="270"/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Classified elections in May – two year terms.</w:t>
            </w:r>
          </w:p>
          <w:p w14:paraId="441840C0" w14:textId="5477554F" w:rsidR="00D742D8" w:rsidRPr="00C53909" w:rsidRDefault="00D742D8" w:rsidP="00D742D8">
            <w:pPr>
              <w:pStyle w:val="ListParagraph"/>
              <w:numPr>
                <w:ilvl w:val="0"/>
                <w:numId w:val="37"/>
              </w:numPr>
              <w:ind w:left="436" w:hanging="270"/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Morale Survey results being reviewed</w:t>
            </w:r>
          </w:p>
          <w:p w14:paraId="0110A327" w14:textId="2A2F0F20" w:rsidR="00D742D8" w:rsidRPr="00C53909" w:rsidRDefault="00D742D8" w:rsidP="00D742D8">
            <w:pPr>
              <w:pStyle w:val="ListParagraph"/>
              <w:numPr>
                <w:ilvl w:val="0"/>
                <w:numId w:val="37"/>
              </w:numPr>
              <w:ind w:left="436" w:hanging="270"/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Recycling issues:  reminder about the importance of recycling on campus.</w:t>
            </w:r>
          </w:p>
          <w:p w14:paraId="6A63F59F" w14:textId="7487DCA4" w:rsidR="00D742D8" w:rsidRPr="00C53909" w:rsidRDefault="00D742D8" w:rsidP="00D742D8">
            <w:pPr>
              <w:pStyle w:val="ListParagraph"/>
              <w:numPr>
                <w:ilvl w:val="0"/>
                <w:numId w:val="37"/>
              </w:numPr>
              <w:ind w:left="436" w:hanging="270"/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Skype for business instant messaging proving helpful.</w:t>
            </w:r>
          </w:p>
          <w:p w14:paraId="1B2874C5" w14:textId="0FDF37E8" w:rsidR="00D742D8" w:rsidRPr="00C53909" w:rsidRDefault="00D742D8" w:rsidP="00D742D8">
            <w:pPr>
              <w:pStyle w:val="ListParagraph"/>
              <w:numPr>
                <w:ilvl w:val="0"/>
                <w:numId w:val="37"/>
              </w:numPr>
              <w:ind w:left="436" w:hanging="270"/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Job Links: June 1</w:t>
            </w:r>
          </w:p>
          <w:p w14:paraId="01708ABD" w14:textId="2E7AC895" w:rsidR="00D742D8" w:rsidRPr="00C53909" w:rsidRDefault="00D742D8" w:rsidP="00D742D8">
            <w:pPr>
              <w:pStyle w:val="ListParagraph"/>
              <w:numPr>
                <w:ilvl w:val="0"/>
                <w:numId w:val="37"/>
              </w:numPr>
              <w:ind w:left="436" w:hanging="270"/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Erika Greene returning in March.</w:t>
            </w:r>
          </w:p>
          <w:p w14:paraId="1A6718BD" w14:textId="0DE02453" w:rsidR="00D742D8" w:rsidRPr="00C53909" w:rsidRDefault="00D742D8" w:rsidP="00D742D8">
            <w:pPr>
              <w:pStyle w:val="ListParagraph"/>
              <w:numPr>
                <w:ilvl w:val="0"/>
                <w:numId w:val="37"/>
              </w:numPr>
              <w:ind w:left="436" w:hanging="270"/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Wellness/Spa day planned for April on TBD day.</w:t>
            </w:r>
          </w:p>
          <w:p w14:paraId="6ADE2D36" w14:textId="58B3448E" w:rsidR="00D742D8" w:rsidRPr="00C53909" w:rsidRDefault="00D742D8" w:rsidP="00D742D8">
            <w:pPr>
              <w:pStyle w:val="ListParagraph"/>
              <w:numPr>
                <w:ilvl w:val="0"/>
                <w:numId w:val="37"/>
              </w:numPr>
              <w:ind w:left="436" w:hanging="270"/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Staff Appreciation Day, TBD in May in order that faculty may attend.</w:t>
            </w:r>
          </w:p>
          <w:p w14:paraId="7059DF76" w14:textId="641A0A41" w:rsidR="00D742D8" w:rsidRPr="00C53909" w:rsidRDefault="00D742D8" w:rsidP="00D742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083F4C" w14:textId="05D4BB6C" w:rsidR="00D742D8" w:rsidRPr="00C53909" w:rsidRDefault="00D80DC0" w:rsidP="00D742D8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53909">
              <w:rPr>
                <w:rFonts w:ascii="Times New Roman" w:hAnsi="Times New Roman" w:cs="Times New Roman"/>
                <w:color w:val="000000" w:themeColor="text1"/>
                <w:u w:val="single"/>
              </w:rPr>
              <w:t>Management:</w:t>
            </w:r>
          </w:p>
          <w:p w14:paraId="4D26D947" w14:textId="7E2EB874" w:rsidR="00D80DC0" w:rsidRPr="00C53909" w:rsidRDefault="00D80DC0" w:rsidP="00D80DC0">
            <w:pPr>
              <w:pStyle w:val="ListParagraph"/>
              <w:numPr>
                <w:ilvl w:val="0"/>
                <w:numId w:val="38"/>
              </w:numPr>
              <w:ind w:left="436" w:hanging="270"/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Monica Rodriguez presented on the Financial Aid department</w:t>
            </w:r>
          </w:p>
          <w:p w14:paraId="616729DB" w14:textId="72A91A8F" w:rsidR="00D80DC0" w:rsidRPr="00C53909" w:rsidRDefault="00D80DC0" w:rsidP="00D80DC0">
            <w:pPr>
              <w:pStyle w:val="ListParagraph"/>
              <w:numPr>
                <w:ilvl w:val="0"/>
                <w:numId w:val="38"/>
              </w:numPr>
              <w:ind w:left="436" w:hanging="270"/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Reviewed the campus advertising policy</w:t>
            </w:r>
          </w:p>
          <w:p w14:paraId="5C6CC6C0" w14:textId="74DAB709" w:rsidR="00D80DC0" w:rsidRPr="00C53909" w:rsidRDefault="00D80DC0" w:rsidP="00D80DC0">
            <w:pPr>
              <w:pStyle w:val="ListParagraph"/>
              <w:numPr>
                <w:ilvl w:val="0"/>
                <w:numId w:val="38"/>
              </w:numPr>
              <w:ind w:left="436" w:hanging="270"/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Student Discipline Committee member chosen from Management (Catherine Frost)</w:t>
            </w:r>
          </w:p>
          <w:p w14:paraId="05ACC3B1" w14:textId="5CA2E86B" w:rsidR="00D80DC0" w:rsidRPr="00C53909" w:rsidRDefault="00D80DC0" w:rsidP="00D80DC0">
            <w:pPr>
              <w:pStyle w:val="ListParagraph"/>
              <w:numPr>
                <w:ilvl w:val="0"/>
                <w:numId w:val="38"/>
              </w:numPr>
              <w:ind w:left="436" w:hanging="270"/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Rubric in process for choosing Classified of the Year</w:t>
            </w:r>
          </w:p>
          <w:p w14:paraId="70BB27B6" w14:textId="482C4714" w:rsidR="00D80DC0" w:rsidRPr="00C53909" w:rsidRDefault="00D80DC0" w:rsidP="00D80DC0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53909">
              <w:rPr>
                <w:rFonts w:ascii="Times New Roman" w:hAnsi="Times New Roman" w:cs="Times New Roman"/>
                <w:color w:val="000000" w:themeColor="text1"/>
                <w:u w:val="single"/>
              </w:rPr>
              <w:br/>
              <w:t>Academic Senate</w:t>
            </w:r>
          </w:p>
          <w:p w14:paraId="193AAD7A" w14:textId="1FFBA140" w:rsidR="00D80DC0" w:rsidRPr="00C53909" w:rsidRDefault="00D80DC0" w:rsidP="00D80DC0">
            <w:pPr>
              <w:pStyle w:val="ListParagraph"/>
              <w:numPr>
                <w:ilvl w:val="0"/>
                <w:numId w:val="38"/>
              </w:numPr>
              <w:ind w:left="436" w:hanging="270"/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Completed District Police Services survey</w:t>
            </w:r>
          </w:p>
          <w:p w14:paraId="1365E746" w14:textId="17B99C39" w:rsidR="00D80DC0" w:rsidRPr="00C53909" w:rsidRDefault="00D80DC0" w:rsidP="00D80DC0">
            <w:pPr>
              <w:pStyle w:val="ListParagraph"/>
              <w:numPr>
                <w:ilvl w:val="0"/>
                <w:numId w:val="38"/>
              </w:numPr>
              <w:ind w:left="436" w:hanging="270"/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Reviewed transfer model curriculum pathway:</w:t>
            </w:r>
          </w:p>
          <w:p w14:paraId="46AAE949" w14:textId="678C042D" w:rsidR="00D80DC0" w:rsidRPr="00C53909" w:rsidRDefault="00D80DC0" w:rsidP="00D80DC0">
            <w:pPr>
              <w:pStyle w:val="ListParagraph"/>
              <w:numPr>
                <w:ilvl w:val="1"/>
                <w:numId w:val="38"/>
              </w:numPr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lastRenderedPageBreak/>
              <w:t xml:space="preserve">Degrees out of date/courses not </w:t>
            </w:r>
            <w:r w:rsidR="006F7F66" w:rsidRPr="00C53909">
              <w:rPr>
                <w:color w:val="000000" w:themeColor="text1"/>
              </w:rPr>
              <w:t>offered</w:t>
            </w:r>
          </w:p>
          <w:p w14:paraId="0189237E" w14:textId="7033629D" w:rsidR="006F7F66" w:rsidRPr="00C53909" w:rsidRDefault="006F7F66" w:rsidP="00D80DC0">
            <w:pPr>
              <w:pStyle w:val="ListParagraph"/>
              <w:numPr>
                <w:ilvl w:val="1"/>
                <w:numId w:val="38"/>
              </w:numPr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Identify problems, update curriculum.</w:t>
            </w:r>
          </w:p>
          <w:p w14:paraId="7E5B22CF" w14:textId="7BA784F9" w:rsidR="006F7F66" w:rsidRPr="00C53909" w:rsidRDefault="006F7F66" w:rsidP="006F7F66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Reviewed the moral survey</w:t>
            </w:r>
          </w:p>
          <w:p w14:paraId="64A53273" w14:textId="321332AB" w:rsidR="006F7F66" w:rsidRPr="00C53909" w:rsidRDefault="006F7F66" w:rsidP="006F7F66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Look at minimum qualifications in “desirable qualifications” in job announcements</w:t>
            </w:r>
          </w:p>
          <w:p w14:paraId="0411A6C8" w14:textId="6B1D275A" w:rsidR="006F7F66" w:rsidRPr="00C53909" w:rsidRDefault="006F7F66" w:rsidP="006F7F66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SLO assessment module still undergoing testing/modifications</w:t>
            </w:r>
          </w:p>
          <w:p w14:paraId="184DCFC4" w14:textId="2D00E67E" w:rsidR="006F7F66" w:rsidRPr="00C53909" w:rsidRDefault="006F7F66" w:rsidP="006F7F66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Code alignment project:  still in process</w:t>
            </w:r>
          </w:p>
          <w:p w14:paraId="16974D36" w14:textId="5DE075F9" w:rsidR="006F7F66" w:rsidRPr="00C53909" w:rsidRDefault="006F7F66" w:rsidP="006F7F66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53909">
              <w:rPr>
                <w:rFonts w:ascii="Times New Roman" w:hAnsi="Times New Roman" w:cs="Times New Roman"/>
                <w:color w:val="000000" w:themeColor="text1"/>
                <w:u w:val="single"/>
              </w:rPr>
              <w:br/>
              <w:t>ASU:</w:t>
            </w:r>
          </w:p>
          <w:p w14:paraId="26556D79" w14:textId="20FE317D" w:rsidR="006F7F66" w:rsidRPr="00C53909" w:rsidRDefault="006F7F66" w:rsidP="006F7F66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Student elections to be held in May, campaigns begin in April</w:t>
            </w:r>
          </w:p>
          <w:p w14:paraId="1AADCAA7" w14:textId="4692672F" w:rsidR="006F7F66" w:rsidRPr="00C53909" w:rsidRDefault="006F7F66" w:rsidP="006F7F66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Chancellor attended 2/8/17 meeting.</w:t>
            </w:r>
          </w:p>
          <w:p w14:paraId="798D58AD" w14:textId="0FCF3E96" w:rsidR="006F7F66" w:rsidRPr="00C53909" w:rsidRDefault="006F7F66" w:rsidP="006F7F66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HIV Testing available on 2/14</w:t>
            </w:r>
          </w:p>
          <w:p w14:paraId="77C02967" w14:textId="35447F11" w:rsidR="006F7F66" w:rsidRPr="00C53909" w:rsidRDefault="006F7F66" w:rsidP="006F7F66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Club Rush:  Feb. 28</w:t>
            </w:r>
          </w:p>
          <w:p w14:paraId="1FCB8951" w14:textId="1CB096F8" w:rsidR="006F7F66" w:rsidRPr="00C53909" w:rsidRDefault="006F7F66" w:rsidP="006F7F66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ASU Calendar published for the next two months</w:t>
            </w:r>
          </w:p>
          <w:p w14:paraId="3D9C6396" w14:textId="504E01C5" w:rsidR="006F7F66" w:rsidRPr="00C53909" w:rsidRDefault="006F7F66" w:rsidP="006F7F66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ASU Fashion Show:  March 1</w:t>
            </w:r>
          </w:p>
          <w:p w14:paraId="5BA6C1A6" w14:textId="030E2D09" w:rsidR="006F7F66" w:rsidRPr="00C53909" w:rsidRDefault="006F7F66" w:rsidP="006F7F66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H.S.I.-STEM event</w:t>
            </w:r>
            <w:proofErr w:type="gramStart"/>
            <w:r w:rsidRPr="00C53909">
              <w:rPr>
                <w:color w:val="000000" w:themeColor="text1"/>
              </w:rPr>
              <w:t>:  “</w:t>
            </w:r>
            <w:proofErr w:type="gramEnd"/>
            <w:r w:rsidRPr="00C53909">
              <w:rPr>
                <w:color w:val="000000" w:themeColor="text1"/>
              </w:rPr>
              <w:t>Hidden Figures” screening, Feb. 23</w:t>
            </w:r>
          </w:p>
          <w:p w14:paraId="51E27016" w14:textId="1594A359" w:rsidR="006F7F66" w:rsidRPr="00C53909" w:rsidRDefault="006F7F66" w:rsidP="006F7F66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March Madness basketball tournament events being planned</w:t>
            </w:r>
          </w:p>
          <w:p w14:paraId="024B4828" w14:textId="0C850D10" w:rsidR="006F7F66" w:rsidRPr="00C53909" w:rsidRDefault="006F7F66" w:rsidP="006F7F66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u w:val="single"/>
              </w:rPr>
            </w:pPr>
            <w:r w:rsidRPr="00C53909">
              <w:rPr>
                <w:color w:val="000000" w:themeColor="text1"/>
              </w:rPr>
              <w:t>Spirit Week planned for April.</w:t>
            </w:r>
          </w:p>
          <w:p w14:paraId="0D502A5F" w14:textId="40F476E8" w:rsidR="00CD153A" w:rsidRPr="00C53909" w:rsidRDefault="00CD153A" w:rsidP="00FA5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F2BF34B" w14:textId="77777777" w:rsidR="008520A3" w:rsidRPr="00C53909" w:rsidRDefault="008520A3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34B0B8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AB6D3E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E38F418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98D5A97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8DF63B0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D1A65C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06FBD8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91BE17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843CE4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AD2E318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620C7CA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07AA2E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C713EF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111F79E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D59EAD4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EC37CF8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589929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05F84E7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B2A7E1C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6FF1D49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4FDE93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01773A7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7F98EAE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6DFD17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5AE7DD3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83DA1A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476893A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BCDEA4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B69B11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D692B7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62046E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ED9FB2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70F88B0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83DA4D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5EABE4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3B9B59F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ECD600E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CDA39A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E31F0C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CC830E" w14:textId="77777777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77644B8" w14:textId="5B58562D" w:rsidR="006F7F66" w:rsidRPr="00C53909" w:rsidRDefault="006F7F66" w:rsidP="00FF36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Beth to bring this item to Consultation Council at the District.</w:t>
            </w:r>
          </w:p>
        </w:tc>
      </w:tr>
      <w:tr w:rsidR="00FF3653" w:rsidRPr="00C53909" w14:paraId="49A3FBFB" w14:textId="77777777" w:rsidTr="00C17E19">
        <w:trPr>
          <w:gridAfter w:val="1"/>
          <w:wAfter w:w="9" w:type="dxa"/>
        </w:trPr>
        <w:tc>
          <w:tcPr>
            <w:tcW w:w="2695" w:type="dxa"/>
          </w:tcPr>
          <w:p w14:paraId="6EB5A282" w14:textId="161F44AE" w:rsidR="00FF3653" w:rsidRPr="00C53909" w:rsidRDefault="00490396" w:rsidP="00C63735">
            <w:pPr>
              <w:pStyle w:val="ListParagraph"/>
              <w:numPr>
                <w:ilvl w:val="0"/>
                <w:numId w:val="34"/>
              </w:numPr>
            </w:pPr>
            <w:r w:rsidRPr="00C53909">
              <w:lastRenderedPageBreak/>
              <w:t>Announcements</w:t>
            </w:r>
          </w:p>
        </w:tc>
        <w:tc>
          <w:tcPr>
            <w:tcW w:w="5040" w:type="dxa"/>
          </w:tcPr>
          <w:p w14:paraId="1AA06424" w14:textId="338CD8A6" w:rsidR="00542488" w:rsidRPr="00C53909" w:rsidRDefault="006F7F66" w:rsidP="006F7F66">
            <w:pPr>
              <w:pStyle w:val="ListParagraph"/>
              <w:numPr>
                <w:ilvl w:val="0"/>
                <w:numId w:val="39"/>
              </w:numPr>
              <w:rPr>
                <w:color w:val="000000"/>
              </w:rPr>
            </w:pPr>
            <w:r w:rsidRPr="00C53909">
              <w:rPr>
                <w:color w:val="000000"/>
              </w:rPr>
              <w:t xml:space="preserve">Jason Berner noted that on Saturday, Feb.11, a joint meeting of English faculty from CCC and WCCUSD would be held at CCC to discuss curriculum. </w:t>
            </w:r>
          </w:p>
          <w:p w14:paraId="3D601453" w14:textId="48C5A8B2" w:rsidR="006F7F66" w:rsidRPr="00C53909" w:rsidRDefault="006F7F66" w:rsidP="006F7F66">
            <w:pPr>
              <w:pStyle w:val="ListParagraph"/>
              <w:numPr>
                <w:ilvl w:val="0"/>
                <w:numId w:val="39"/>
              </w:numPr>
              <w:rPr>
                <w:color w:val="000000"/>
              </w:rPr>
            </w:pPr>
            <w:r w:rsidRPr="00C53909">
              <w:rPr>
                <w:color w:val="000000"/>
              </w:rPr>
              <w:t>Black History month event on 2/9/17 in Knox Center</w:t>
            </w:r>
          </w:p>
          <w:p w14:paraId="04758518" w14:textId="77777777" w:rsidR="00E56EF5" w:rsidRPr="00C53909" w:rsidRDefault="006F7F66" w:rsidP="00E56EF5">
            <w:pPr>
              <w:pStyle w:val="ListParagraph"/>
              <w:numPr>
                <w:ilvl w:val="0"/>
                <w:numId w:val="39"/>
              </w:numPr>
              <w:rPr>
                <w:color w:val="000000"/>
              </w:rPr>
            </w:pPr>
            <w:r w:rsidRPr="00C53909">
              <w:rPr>
                <w:color w:val="000000"/>
              </w:rPr>
              <w:t>HBCU caravan trip to San Jose State University</w:t>
            </w:r>
          </w:p>
          <w:p w14:paraId="49284671" w14:textId="00422441" w:rsidR="00CD153A" w:rsidRPr="00C53909" w:rsidRDefault="00E56EF5" w:rsidP="00E56EF5">
            <w:pPr>
              <w:pStyle w:val="ListParagraph"/>
              <w:numPr>
                <w:ilvl w:val="0"/>
                <w:numId w:val="39"/>
              </w:numPr>
              <w:rPr>
                <w:color w:val="000000"/>
              </w:rPr>
            </w:pPr>
            <w:r w:rsidRPr="00C53909">
              <w:rPr>
                <w:color w:val="000000"/>
              </w:rPr>
              <w:t>Free student printing (up to 10 pages a day) available in Student Life</w:t>
            </w:r>
          </w:p>
        </w:tc>
        <w:tc>
          <w:tcPr>
            <w:tcW w:w="2070" w:type="dxa"/>
          </w:tcPr>
          <w:p w14:paraId="29234893" w14:textId="77777777" w:rsidR="00FF3653" w:rsidRPr="00C53909" w:rsidRDefault="00FF3653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653" w:rsidRPr="00C53909" w14:paraId="4BAD868E" w14:textId="77777777" w:rsidTr="00C17E19">
        <w:trPr>
          <w:gridAfter w:val="1"/>
          <w:wAfter w:w="9" w:type="dxa"/>
          <w:trHeight w:val="170"/>
        </w:trPr>
        <w:tc>
          <w:tcPr>
            <w:tcW w:w="2695" w:type="dxa"/>
          </w:tcPr>
          <w:p w14:paraId="34F7D417" w14:textId="7C430E4A" w:rsidR="00FF3653" w:rsidRPr="00C53909" w:rsidRDefault="00FF3653" w:rsidP="00C63735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 xml:space="preserve">Next Meeting: </w:t>
            </w:r>
            <w:r w:rsidR="00982837" w:rsidRPr="00C53909">
              <w:rPr>
                <w:b/>
                <w:color w:val="000000" w:themeColor="text1"/>
              </w:rPr>
              <w:t>March 9</w:t>
            </w:r>
            <w:r w:rsidR="00542488" w:rsidRPr="00C53909">
              <w:rPr>
                <w:b/>
                <w:color w:val="000000" w:themeColor="text1"/>
              </w:rPr>
              <w:t>, 2017</w:t>
            </w:r>
          </w:p>
        </w:tc>
        <w:tc>
          <w:tcPr>
            <w:tcW w:w="5040" w:type="dxa"/>
          </w:tcPr>
          <w:p w14:paraId="22905405" w14:textId="21881877" w:rsidR="00FF3653" w:rsidRPr="00C53909" w:rsidRDefault="00FF3653" w:rsidP="00FF3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5F3F93E" w14:textId="77777777" w:rsidR="00FF3653" w:rsidRPr="00C53909" w:rsidRDefault="00FF3653" w:rsidP="00F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53" w:rsidRPr="00C53909" w14:paraId="542FC501" w14:textId="77777777" w:rsidTr="00C17E19">
        <w:trPr>
          <w:gridAfter w:val="1"/>
          <w:wAfter w:w="9" w:type="dxa"/>
        </w:trPr>
        <w:tc>
          <w:tcPr>
            <w:tcW w:w="2695" w:type="dxa"/>
          </w:tcPr>
          <w:p w14:paraId="5B0FD6EB" w14:textId="77777777" w:rsidR="00FF3653" w:rsidRPr="00C53909" w:rsidRDefault="00FF3653" w:rsidP="00C63735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C53909">
              <w:rPr>
                <w:color w:val="000000" w:themeColor="text1"/>
              </w:rPr>
              <w:t>Adjournment</w:t>
            </w:r>
          </w:p>
        </w:tc>
        <w:tc>
          <w:tcPr>
            <w:tcW w:w="5040" w:type="dxa"/>
          </w:tcPr>
          <w:p w14:paraId="6F504D35" w14:textId="26B350AD" w:rsidR="00CD153A" w:rsidRPr="00C53909" w:rsidRDefault="00E56EF5" w:rsidP="00F400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Management motioned to adjourn, followed by a second by Classified.  The motion to adjourn was approved unanimously.</w:t>
            </w:r>
          </w:p>
          <w:p w14:paraId="09B4CD57" w14:textId="70B06624" w:rsidR="00CD153A" w:rsidRPr="00C53909" w:rsidRDefault="00CD153A" w:rsidP="00F400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8363F85" w14:textId="77777777" w:rsidR="00FF3653" w:rsidRPr="00C53909" w:rsidRDefault="00FF3653" w:rsidP="00FF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8E71A" w14:textId="046C3DE1" w:rsidR="00465906" w:rsidRPr="00C53909" w:rsidRDefault="00465906" w:rsidP="00465906">
      <w:pPr>
        <w:rPr>
          <w:rFonts w:ascii="Times New Roman" w:eastAsia="Times New Roman" w:hAnsi="Times New Roman" w:cs="Times New Roman"/>
          <w:sz w:val="24"/>
          <w:szCs w:val="24"/>
        </w:rPr>
      </w:pPr>
      <w:r w:rsidRPr="00C539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6E7172" w14:textId="77777777" w:rsidR="00C92C0B" w:rsidRPr="00C53909" w:rsidRDefault="00C92C0B">
      <w:pPr>
        <w:rPr>
          <w:rFonts w:ascii="Times New Roman" w:hAnsi="Times New Roman" w:cs="Times New Roman"/>
          <w:b/>
          <w:sz w:val="24"/>
          <w:szCs w:val="24"/>
        </w:rPr>
        <w:sectPr w:rsidR="00C92C0B" w:rsidRPr="00C53909" w:rsidSect="00BA6893">
          <w:type w:val="continuous"/>
          <w:pgSz w:w="12240" w:h="15840" w:code="1"/>
          <w:pgMar w:top="86" w:right="1440" w:bottom="360" w:left="1440" w:header="360" w:footer="490" w:gutter="0"/>
          <w:paperSrc w:first="7" w:other="7"/>
          <w:cols w:space="720"/>
          <w:docGrid w:linePitch="360"/>
        </w:sectPr>
      </w:pPr>
    </w:p>
    <w:p w14:paraId="1E3D86CA" w14:textId="77777777" w:rsidR="00467189" w:rsidRPr="00C53909" w:rsidRDefault="00467189" w:rsidP="00D238F4">
      <w:pPr>
        <w:rPr>
          <w:rFonts w:ascii="Times New Roman" w:hAnsi="Times New Roman" w:cs="Times New Roman"/>
          <w:sz w:val="24"/>
          <w:szCs w:val="24"/>
        </w:rPr>
      </w:pPr>
    </w:p>
    <w:sectPr w:rsidR="00467189" w:rsidRPr="00C53909" w:rsidSect="008020E4">
      <w:type w:val="continuous"/>
      <w:pgSz w:w="12240" w:h="15840" w:code="1"/>
      <w:pgMar w:top="720" w:right="1152" w:bottom="810" w:left="1152" w:header="360" w:footer="11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3293F" w14:textId="77777777" w:rsidR="000B143F" w:rsidRDefault="000B143F" w:rsidP="00D72FB6">
      <w:pPr>
        <w:spacing w:after="0" w:line="240" w:lineRule="auto"/>
      </w:pPr>
      <w:r>
        <w:separator/>
      </w:r>
    </w:p>
  </w:endnote>
  <w:endnote w:type="continuationSeparator" w:id="0">
    <w:p w14:paraId="3EAAA84F" w14:textId="77777777" w:rsidR="000B143F" w:rsidRDefault="000B143F" w:rsidP="00D7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2608" w14:textId="0B6E3D2F" w:rsidR="000B143F" w:rsidRPr="00D41F18" w:rsidRDefault="000B143F">
    <w:pPr>
      <w:pStyle w:val="Foo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College Council Minutes, February 9, 2017</w:t>
    </w:r>
    <w:r w:rsidRPr="00D41F18">
      <w:rPr>
        <w:rFonts w:ascii="Times New Roman" w:hAnsi="Times New Roman" w:cs="Times New Roman"/>
        <w:i/>
        <w:sz w:val="20"/>
      </w:rPr>
      <w:ptab w:relativeTo="margin" w:alignment="center" w:leader="none"/>
    </w:r>
    <w:r w:rsidRPr="00D41F18">
      <w:rPr>
        <w:rFonts w:ascii="Times New Roman" w:hAnsi="Times New Roman" w:cs="Times New Roman"/>
        <w:i/>
        <w:sz w:val="20"/>
      </w:rPr>
      <w:t xml:space="preserve">Page </w:t>
    </w:r>
    <w:r w:rsidRPr="00D41F18">
      <w:rPr>
        <w:rFonts w:ascii="Times New Roman" w:hAnsi="Times New Roman" w:cs="Times New Roman"/>
        <w:b/>
        <w:bCs/>
        <w:i/>
        <w:sz w:val="20"/>
      </w:rPr>
      <w:fldChar w:fldCharType="begin"/>
    </w:r>
    <w:r w:rsidRPr="00D41F18">
      <w:rPr>
        <w:rFonts w:ascii="Times New Roman" w:hAnsi="Times New Roman" w:cs="Times New Roman"/>
        <w:b/>
        <w:bCs/>
        <w:i/>
        <w:sz w:val="20"/>
      </w:rPr>
      <w:instrText xml:space="preserve"> PAGE  \* Arabic  \* MERGEFORMAT </w:instrText>
    </w:r>
    <w:r w:rsidRPr="00D41F18">
      <w:rPr>
        <w:rFonts w:ascii="Times New Roman" w:hAnsi="Times New Roman" w:cs="Times New Roman"/>
        <w:b/>
        <w:bCs/>
        <w:i/>
        <w:sz w:val="20"/>
      </w:rPr>
      <w:fldChar w:fldCharType="separate"/>
    </w:r>
    <w:r w:rsidR="00602FAB">
      <w:rPr>
        <w:rFonts w:ascii="Times New Roman" w:hAnsi="Times New Roman" w:cs="Times New Roman"/>
        <w:b/>
        <w:bCs/>
        <w:i/>
        <w:noProof/>
        <w:sz w:val="20"/>
      </w:rPr>
      <w:t>2</w:t>
    </w:r>
    <w:r w:rsidRPr="00D41F18">
      <w:rPr>
        <w:rFonts w:ascii="Times New Roman" w:hAnsi="Times New Roman" w:cs="Times New Roman"/>
        <w:b/>
        <w:bCs/>
        <w:i/>
        <w:sz w:val="20"/>
      </w:rPr>
      <w:fldChar w:fldCharType="end"/>
    </w:r>
    <w:r w:rsidRPr="00D41F18">
      <w:rPr>
        <w:rFonts w:ascii="Times New Roman" w:hAnsi="Times New Roman" w:cs="Times New Roman"/>
        <w:i/>
        <w:sz w:val="20"/>
      </w:rPr>
      <w:t xml:space="preserve"> of </w:t>
    </w:r>
    <w:r w:rsidRPr="00D41F18">
      <w:rPr>
        <w:rFonts w:ascii="Times New Roman" w:hAnsi="Times New Roman" w:cs="Times New Roman"/>
        <w:b/>
        <w:bCs/>
        <w:i/>
        <w:sz w:val="20"/>
      </w:rPr>
      <w:fldChar w:fldCharType="begin"/>
    </w:r>
    <w:r w:rsidRPr="00D41F18">
      <w:rPr>
        <w:rFonts w:ascii="Times New Roman" w:hAnsi="Times New Roman" w:cs="Times New Roman"/>
        <w:b/>
        <w:bCs/>
        <w:i/>
        <w:sz w:val="20"/>
      </w:rPr>
      <w:instrText xml:space="preserve"> NUMPAGES  \* Arabic  \* MERGEFORMAT </w:instrText>
    </w:r>
    <w:r w:rsidRPr="00D41F18">
      <w:rPr>
        <w:rFonts w:ascii="Times New Roman" w:hAnsi="Times New Roman" w:cs="Times New Roman"/>
        <w:b/>
        <w:bCs/>
        <w:i/>
        <w:sz w:val="20"/>
      </w:rPr>
      <w:fldChar w:fldCharType="separate"/>
    </w:r>
    <w:r w:rsidR="00602FAB">
      <w:rPr>
        <w:rFonts w:ascii="Times New Roman" w:hAnsi="Times New Roman" w:cs="Times New Roman"/>
        <w:b/>
        <w:bCs/>
        <w:i/>
        <w:noProof/>
        <w:sz w:val="20"/>
      </w:rPr>
      <w:t>5</w:t>
    </w:r>
    <w:r w:rsidRPr="00D41F18">
      <w:rPr>
        <w:rFonts w:ascii="Times New Roman" w:hAnsi="Times New Roman" w:cs="Times New Roman"/>
        <w:b/>
        <w:bCs/>
        <w:i/>
        <w:sz w:val="20"/>
      </w:rPr>
      <w:fldChar w:fldCharType="end"/>
    </w:r>
    <w:r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ab/>
      <w:t xml:space="preserve"> Draft by MLP, 2/9/17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8A91B" w14:textId="77777777" w:rsidR="000B143F" w:rsidRDefault="000B143F" w:rsidP="00D72FB6">
      <w:pPr>
        <w:spacing w:after="0" w:line="240" w:lineRule="auto"/>
      </w:pPr>
      <w:r>
        <w:separator/>
      </w:r>
    </w:p>
  </w:footnote>
  <w:footnote w:type="continuationSeparator" w:id="0">
    <w:p w14:paraId="62946454" w14:textId="77777777" w:rsidR="000B143F" w:rsidRDefault="000B143F" w:rsidP="00D7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53111"/>
      <w:docPartObj>
        <w:docPartGallery w:val="Watermarks"/>
        <w:docPartUnique/>
      </w:docPartObj>
    </w:sdtPr>
    <w:sdtContent>
      <w:p w14:paraId="01855AAB" w14:textId="5DCC9774" w:rsidR="000B143F" w:rsidRDefault="000B143F">
        <w:pPr>
          <w:pStyle w:val="Header"/>
        </w:pPr>
        <w:r>
          <w:rPr>
            <w:noProof/>
          </w:rPr>
          <w:pict w14:anchorId="3FE292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637"/>
    <w:multiLevelType w:val="hybridMultilevel"/>
    <w:tmpl w:val="B1EC5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B15BA"/>
    <w:multiLevelType w:val="hybridMultilevel"/>
    <w:tmpl w:val="AFF03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67F5"/>
    <w:multiLevelType w:val="hybridMultilevel"/>
    <w:tmpl w:val="EDE0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1FA"/>
    <w:multiLevelType w:val="hybridMultilevel"/>
    <w:tmpl w:val="635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E2979"/>
    <w:multiLevelType w:val="hybridMultilevel"/>
    <w:tmpl w:val="6A48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0C42E6"/>
    <w:multiLevelType w:val="hybridMultilevel"/>
    <w:tmpl w:val="428A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AF7"/>
    <w:multiLevelType w:val="hybridMultilevel"/>
    <w:tmpl w:val="94AC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2550C"/>
    <w:multiLevelType w:val="hybridMultilevel"/>
    <w:tmpl w:val="0952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F5FF1"/>
    <w:multiLevelType w:val="hybridMultilevel"/>
    <w:tmpl w:val="A6AE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81D8C"/>
    <w:multiLevelType w:val="hybridMultilevel"/>
    <w:tmpl w:val="96EC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11A22"/>
    <w:multiLevelType w:val="hybridMultilevel"/>
    <w:tmpl w:val="35E60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E4D32"/>
    <w:multiLevelType w:val="hybridMultilevel"/>
    <w:tmpl w:val="76449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31930"/>
    <w:multiLevelType w:val="hybridMultilevel"/>
    <w:tmpl w:val="E514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75227"/>
    <w:multiLevelType w:val="hybridMultilevel"/>
    <w:tmpl w:val="BF0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D4C6B"/>
    <w:multiLevelType w:val="hybridMultilevel"/>
    <w:tmpl w:val="CF8CA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590C18"/>
    <w:multiLevelType w:val="hybridMultilevel"/>
    <w:tmpl w:val="7CB0D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EB0512"/>
    <w:multiLevelType w:val="hybridMultilevel"/>
    <w:tmpl w:val="50A2D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4B61B0"/>
    <w:multiLevelType w:val="hybridMultilevel"/>
    <w:tmpl w:val="EAB4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8D0598"/>
    <w:multiLevelType w:val="hybridMultilevel"/>
    <w:tmpl w:val="743C7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3D2B1F"/>
    <w:multiLevelType w:val="hybridMultilevel"/>
    <w:tmpl w:val="30E41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4696E"/>
    <w:multiLevelType w:val="hybridMultilevel"/>
    <w:tmpl w:val="F51C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F2EC1"/>
    <w:multiLevelType w:val="hybridMultilevel"/>
    <w:tmpl w:val="9EE08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E33A3B"/>
    <w:multiLevelType w:val="hybridMultilevel"/>
    <w:tmpl w:val="55F2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63914"/>
    <w:multiLevelType w:val="hybridMultilevel"/>
    <w:tmpl w:val="C0E0EB8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49D10D7D"/>
    <w:multiLevelType w:val="hybridMultilevel"/>
    <w:tmpl w:val="4D6A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2FB"/>
    <w:multiLevelType w:val="hybridMultilevel"/>
    <w:tmpl w:val="B1CA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D539F"/>
    <w:multiLevelType w:val="hybridMultilevel"/>
    <w:tmpl w:val="5E84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E4D13"/>
    <w:multiLevelType w:val="hybridMultilevel"/>
    <w:tmpl w:val="C944B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80AB9"/>
    <w:multiLevelType w:val="hybridMultilevel"/>
    <w:tmpl w:val="32FA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05654"/>
    <w:multiLevelType w:val="hybridMultilevel"/>
    <w:tmpl w:val="52748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575A8"/>
    <w:multiLevelType w:val="hybridMultilevel"/>
    <w:tmpl w:val="06A0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C533C"/>
    <w:multiLevelType w:val="hybridMultilevel"/>
    <w:tmpl w:val="02CC9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1769D"/>
    <w:multiLevelType w:val="hybridMultilevel"/>
    <w:tmpl w:val="06DEE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A443B"/>
    <w:multiLevelType w:val="hybridMultilevel"/>
    <w:tmpl w:val="A8E0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54E81"/>
    <w:multiLevelType w:val="hybridMultilevel"/>
    <w:tmpl w:val="DD32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52318"/>
    <w:multiLevelType w:val="hybridMultilevel"/>
    <w:tmpl w:val="2E74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4B2A48"/>
    <w:multiLevelType w:val="hybridMultilevel"/>
    <w:tmpl w:val="AC0A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4718F"/>
    <w:multiLevelType w:val="hybridMultilevel"/>
    <w:tmpl w:val="7AD0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274AD"/>
    <w:multiLevelType w:val="hybridMultilevel"/>
    <w:tmpl w:val="63CE3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33"/>
  </w:num>
  <w:num w:numId="5">
    <w:abstractNumId w:val="24"/>
  </w:num>
  <w:num w:numId="6">
    <w:abstractNumId w:val="25"/>
  </w:num>
  <w:num w:numId="7">
    <w:abstractNumId w:val="12"/>
  </w:num>
  <w:num w:numId="8">
    <w:abstractNumId w:val="37"/>
  </w:num>
  <w:num w:numId="9">
    <w:abstractNumId w:val="36"/>
  </w:num>
  <w:num w:numId="10">
    <w:abstractNumId w:val="22"/>
  </w:num>
  <w:num w:numId="11">
    <w:abstractNumId w:val="26"/>
  </w:num>
  <w:num w:numId="12">
    <w:abstractNumId w:val="13"/>
  </w:num>
  <w:num w:numId="13">
    <w:abstractNumId w:val="30"/>
  </w:num>
  <w:num w:numId="14">
    <w:abstractNumId w:val="6"/>
  </w:num>
  <w:num w:numId="15">
    <w:abstractNumId w:val="20"/>
  </w:num>
  <w:num w:numId="16">
    <w:abstractNumId w:val="35"/>
  </w:num>
  <w:num w:numId="17">
    <w:abstractNumId w:val="21"/>
  </w:num>
  <w:num w:numId="18">
    <w:abstractNumId w:val="17"/>
  </w:num>
  <w:num w:numId="19">
    <w:abstractNumId w:val="16"/>
  </w:num>
  <w:num w:numId="20">
    <w:abstractNumId w:val="4"/>
  </w:num>
  <w:num w:numId="21">
    <w:abstractNumId w:val="18"/>
  </w:num>
  <w:num w:numId="22">
    <w:abstractNumId w:val="0"/>
  </w:num>
  <w:num w:numId="23">
    <w:abstractNumId w:val="29"/>
  </w:num>
  <w:num w:numId="24">
    <w:abstractNumId w:val="31"/>
  </w:num>
  <w:num w:numId="25">
    <w:abstractNumId w:val="38"/>
  </w:num>
  <w:num w:numId="26">
    <w:abstractNumId w:val="32"/>
  </w:num>
  <w:num w:numId="27">
    <w:abstractNumId w:val="1"/>
  </w:num>
  <w:num w:numId="28">
    <w:abstractNumId w:val="10"/>
  </w:num>
  <w:num w:numId="29">
    <w:abstractNumId w:val="19"/>
  </w:num>
  <w:num w:numId="30">
    <w:abstractNumId w:val="11"/>
  </w:num>
  <w:num w:numId="31">
    <w:abstractNumId w:val="27"/>
  </w:num>
  <w:num w:numId="32">
    <w:abstractNumId w:val="14"/>
  </w:num>
  <w:num w:numId="33">
    <w:abstractNumId w:val="23"/>
  </w:num>
  <w:num w:numId="34">
    <w:abstractNumId w:val="8"/>
  </w:num>
  <w:num w:numId="35">
    <w:abstractNumId w:val="3"/>
  </w:num>
  <w:num w:numId="36">
    <w:abstractNumId w:val="9"/>
  </w:num>
  <w:num w:numId="37">
    <w:abstractNumId w:val="34"/>
  </w:num>
  <w:num w:numId="38">
    <w:abstractNumId w:val="7"/>
  </w:num>
  <w:num w:numId="3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89"/>
    <w:rsid w:val="000032FB"/>
    <w:rsid w:val="00017699"/>
    <w:rsid w:val="00024116"/>
    <w:rsid w:val="00026DD0"/>
    <w:rsid w:val="000274A2"/>
    <w:rsid w:val="00032D75"/>
    <w:rsid w:val="00037608"/>
    <w:rsid w:val="000437D7"/>
    <w:rsid w:val="0004700C"/>
    <w:rsid w:val="00051D7C"/>
    <w:rsid w:val="00057D0C"/>
    <w:rsid w:val="00057E4C"/>
    <w:rsid w:val="00062171"/>
    <w:rsid w:val="00062C3E"/>
    <w:rsid w:val="000632BC"/>
    <w:rsid w:val="000661F6"/>
    <w:rsid w:val="000661FB"/>
    <w:rsid w:val="00066E52"/>
    <w:rsid w:val="000733A6"/>
    <w:rsid w:val="00073562"/>
    <w:rsid w:val="00076472"/>
    <w:rsid w:val="00077AC8"/>
    <w:rsid w:val="00085EC2"/>
    <w:rsid w:val="000973D6"/>
    <w:rsid w:val="000A0E06"/>
    <w:rsid w:val="000A5994"/>
    <w:rsid w:val="000A5CD0"/>
    <w:rsid w:val="000A6513"/>
    <w:rsid w:val="000B143F"/>
    <w:rsid w:val="000C4071"/>
    <w:rsid w:val="000D7112"/>
    <w:rsid w:val="000E09AB"/>
    <w:rsid w:val="000E0E12"/>
    <w:rsid w:val="000E161C"/>
    <w:rsid w:val="000E1EC6"/>
    <w:rsid w:val="000E2CBB"/>
    <w:rsid w:val="000E36B8"/>
    <w:rsid w:val="000E3788"/>
    <w:rsid w:val="000E563E"/>
    <w:rsid w:val="0010137B"/>
    <w:rsid w:val="00101B87"/>
    <w:rsid w:val="00104372"/>
    <w:rsid w:val="001077DC"/>
    <w:rsid w:val="00111169"/>
    <w:rsid w:val="00113C61"/>
    <w:rsid w:val="00114911"/>
    <w:rsid w:val="001230F9"/>
    <w:rsid w:val="00126158"/>
    <w:rsid w:val="0012714A"/>
    <w:rsid w:val="001316F6"/>
    <w:rsid w:val="00133314"/>
    <w:rsid w:val="001340B8"/>
    <w:rsid w:val="0014109C"/>
    <w:rsid w:val="00141B11"/>
    <w:rsid w:val="00146E26"/>
    <w:rsid w:val="00147A9F"/>
    <w:rsid w:val="00151540"/>
    <w:rsid w:val="00153498"/>
    <w:rsid w:val="00154FBA"/>
    <w:rsid w:val="00155591"/>
    <w:rsid w:val="0016454C"/>
    <w:rsid w:val="001660A9"/>
    <w:rsid w:val="0016643B"/>
    <w:rsid w:val="00166698"/>
    <w:rsid w:val="00170E6E"/>
    <w:rsid w:val="00171927"/>
    <w:rsid w:val="0017465D"/>
    <w:rsid w:val="00176C5A"/>
    <w:rsid w:val="00177E44"/>
    <w:rsid w:val="0018220E"/>
    <w:rsid w:val="00195932"/>
    <w:rsid w:val="001972A2"/>
    <w:rsid w:val="001A16A4"/>
    <w:rsid w:val="001A2F2C"/>
    <w:rsid w:val="001A7B53"/>
    <w:rsid w:val="001B011E"/>
    <w:rsid w:val="001B7A33"/>
    <w:rsid w:val="001C0CA3"/>
    <w:rsid w:val="001C5EF6"/>
    <w:rsid w:val="001D0531"/>
    <w:rsid w:val="001D7234"/>
    <w:rsid w:val="001E6C43"/>
    <w:rsid w:val="002156B2"/>
    <w:rsid w:val="00226465"/>
    <w:rsid w:val="00231D52"/>
    <w:rsid w:val="00233502"/>
    <w:rsid w:val="00233543"/>
    <w:rsid w:val="00234BC9"/>
    <w:rsid w:val="00236E0C"/>
    <w:rsid w:val="0024026B"/>
    <w:rsid w:val="00240D57"/>
    <w:rsid w:val="00244B3E"/>
    <w:rsid w:val="00246B5A"/>
    <w:rsid w:val="0025338D"/>
    <w:rsid w:val="00253DDA"/>
    <w:rsid w:val="002556E8"/>
    <w:rsid w:val="002636FF"/>
    <w:rsid w:val="00286274"/>
    <w:rsid w:val="0028681B"/>
    <w:rsid w:val="002916B3"/>
    <w:rsid w:val="00291A92"/>
    <w:rsid w:val="002A193B"/>
    <w:rsid w:val="002A79EE"/>
    <w:rsid w:val="002B3293"/>
    <w:rsid w:val="002C0C31"/>
    <w:rsid w:val="002D20E5"/>
    <w:rsid w:val="002D502A"/>
    <w:rsid w:val="002E0517"/>
    <w:rsid w:val="002E0B71"/>
    <w:rsid w:val="002E24E0"/>
    <w:rsid w:val="002E6C1C"/>
    <w:rsid w:val="002F0835"/>
    <w:rsid w:val="002F6C01"/>
    <w:rsid w:val="002F7CEF"/>
    <w:rsid w:val="00300D75"/>
    <w:rsid w:val="0030432A"/>
    <w:rsid w:val="00311460"/>
    <w:rsid w:val="00312788"/>
    <w:rsid w:val="00316448"/>
    <w:rsid w:val="00317896"/>
    <w:rsid w:val="00321528"/>
    <w:rsid w:val="0033324B"/>
    <w:rsid w:val="003358DA"/>
    <w:rsid w:val="00336785"/>
    <w:rsid w:val="00336F6C"/>
    <w:rsid w:val="0034336E"/>
    <w:rsid w:val="00347888"/>
    <w:rsid w:val="0035099E"/>
    <w:rsid w:val="003537B7"/>
    <w:rsid w:val="00355F0F"/>
    <w:rsid w:val="00357ECB"/>
    <w:rsid w:val="003603CB"/>
    <w:rsid w:val="00365AC9"/>
    <w:rsid w:val="003845AE"/>
    <w:rsid w:val="003865F1"/>
    <w:rsid w:val="00392A5D"/>
    <w:rsid w:val="00394EEE"/>
    <w:rsid w:val="003972D4"/>
    <w:rsid w:val="00397F24"/>
    <w:rsid w:val="003A1787"/>
    <w:rsid w:val="003B280E"/>
    <w:rsid w:val="003B2C7A"/>
    <w:rsid w:val="003B3182"/>
    <w:rsid w:val="003B3F14"/>
    <w:rsid w:val="003B4DEE"/>
    <w:rsid w:val="003B5D22"/>
    <w:rsid w:val="003C5246"/>
    <w:rsid w:val="003D1919"/>
    <w:rsid w:val="003D4797"/>
    <w:rsid w:val="003D6A83"/>
    <w:rsid w:val="003E1002"/>
    <w:rsid w:val="003E1F0D"/>
    <w:rsid w:val="003E3C64"/>
    <w:rsid w:val="003E6FDC"/>
    <w:rsid w:val="003F0B47"/>
    <w:rsid w:val="003F122C"/>
    <w:rsid w:val="003F55BA"/>
    <w:rsid w:val="003F56CE"/>
    <w:rsid w:val="003F5E4E"/>
    <w:rsid w:val="003F7410"/>
    <w:rsid w:val="0040177E"/>
    <w:rsid w:val="00402F7A"/>
    <w:rsid w:val="00403C1B"/>
    <w:rsid w:val="00404199"/>
    <w:rsid w:val="0040422D"/>
    <w:rsid w:val="0040600A"/>
    <w:rsid w:val="00407EF2"/>
    <w:rsid w:val="00410E8E"/>
    <w:rsid w:val="004110B7"/>
    <w:rsid w:val="004135CB"/>
    <w:rsid w:val="00415A28"/>
    <w:rsid w:val="00421B94"/>
    <w:rsid w:val="00427C79"/>
    <w:rsid w:val="00440118"/>
    <w:rsid w:val="004408B5"/>
    <w:rsid w:val="0044399A"/>
    <w:rsid w:val="004510B1"/>
    <w:rsid w:val="00453EA4"/>
    <w:rsid w:val="00455D26"/>
    <w:rsid w:val="00456C99"/>
    <w:rsid w:val="00461E95"/>
    <w:rsid w:val="0046235A"/>
    <w:rsid w:val="00464F54"/>
    <w:rsid w:val="00465906"/>
    <w:rsid w:val="00466664"/>
    <w:rsid w:val="00467189"/>
    <w:rsid w:val="0048546C"/>
    <w:rsid w:val="00490396"/>
    <w:rsid w:val="004A1568"/>
    <w:rsid w:val="004A35A4"/>
    <w:rsid w:val="004A6CFE"/>
    <w:rsid w:val="004B5239"/>
    <w:rsid w:val="004E5D19"/>
    <w:rsid w:val="004E70BD"/>
    <w:rsid w:val="004E79E5"/>
    <w:rsid w:val="004F28B3"/>
    <w:rsid w:val="004F587C"/>
    <w:rsid w:val="004F587E"/>
    <w:rsid w:val="004F6384"/>
    <w:rsid w:val="004F69F4"/>
    <w:rsid w:val="00501A0F"/>
    <w:rsid w:val="005058B5"/>
    <w:rsid w:val="00511823"/>
    <w:rsid w:val="00512494"/>
    <w:rsid w:val="00516553"/>
    <w:rsid w:val="0052081D"/>
    <w:rsid w:val="005219C5"/>
    <w:rsid w:val="00530039"/>
    <w:rsid w:val="0053047E"/>
    <w:rsid w:val="00535ED2"/>
    <w:rsid w:val="00537284"/>
    <w:rsid w:val="00542217"/>
    <w:rsid w:val="00542488"/>
    <w:rsid w:val="00543D1C"/>
    <w:rsid w:val="005455E6"/>
    <w:rsid w:val="00560D0D"/>
    <w:rsid w:val="0056255F"/>
    <w:rsid w:val="00563522"/>
    <w:rsid w:val="00566DE8"/>
    <w:rsid w:val="00573603"/>
    <w:rsid w:val="0057406F"/>
    <w:rsid w:val="005743C0"/>
    <w:rsid w:val="00574A9B"/>
    <w:rsid w:val="00575401"/>
    <w:rsid w:val="00586FA8"/>
    <w:rsid w:val="00594DFD"/>
    <w:rsid w:val="005956D8"/>
    <w:rsid w:val="00596E85"/>
    <w:rsid w:val="005A0E3E"/>
    <w:rsid w:val="005B08F6"/>
    <w:rsid w:val="005B1D20"/>
    <w:rsid w:val="005B1E18"/>
    <w:rsid w:val="005C53CA"/>
    <w:rsid w:val="005C6D87"/>
    <w:rsid w:val="005D401E"/>
    <w:rsid w:val="005D4B16"/>
    <w:rsid w:val="005D565F"/>
    <w:rsid w:val="005E2C3B"/>
    <w:rsid w:val="005E72FF"/>
    <w:rsid w:val="005F07B3"/>
    <w:rsid w:val="005F0AC3"/>
    <w:rsid w:val="005F16C5"/>
    <w:rsid w:val="005F2853"/>
    <w:rsid w:val="005F4E0C"/>
    <w:rsid w:val="005F4E11"/>
    <w:rsid w:val="005F5468"/>
    <w:rsid w:val="005F6D75"/>
    <w:rsid w:val="00600A3F"/>
    <w:rsid w:val="006019A6"/>
    <w:rsid w:val="00602AA1"/>
    <w:rsid w:val="00602FAB"/>
    <w:rsid w:val="00611C20"/>
    <w:rsid w:val="00616B56"/>
    <w:rsid w:val="00621600"/>
    <w:rsid w:val="00623063"/>
    <w:rsid w:val="0062418D"/>
    <w:rsid w:val="00625A4F"/>
    <w:rsid w:val="00631AB1"/>
    <w:rsid w:val="00631B98"/>
    <w:rsid w:val="00635A5C"/>
    <w:rsid w:val="00635B25"/>
    <w:rsid w:val="0063644A"/>
    <w:rsid w:val="00641A9D"/>
    <w:rsid w:val="006474E0"/>
    <w:rsid w:val="00647D36"/>
    <w:rsid w:val="00650BA3"/>
    <w:rsid w:val="00654790"/>
    <w:rsid w:val="0066106F"/>
    <w:rsid w:val="00662C79"/>
    <w:rsid w:val="0066583C"/>
    <w:rsid w:val="00665A01"/>
    <w:rsid w:val="00667224"/>
    <w:rsid w:val="00671FAE"/>
    <w:rsid w:val="00680BD6"/>
    <w:rsid w:val="00687A6E"/>
    <w:rsid w:val="00692D07"/>
    <w:rsid w:val="0069634A"/>
    <w:rsid w:val="006A13E8"/>
    <w:rsid w:val="006A2309"/>
    <w:rsid w:val="006A55C6"/>
    <w:rsid w:val="006A70B4"/>
    <w:rsid w:val="006B66D1"/>
    <w:rsid w:val="006C1992"/>
    <w:rsid w:val="006C4332"/>
    <w:rsid w:val="006C4EE1"/>
    <w:rsid w:val="006C5015"/>
    <w:rsid w:val="006C524E"/>
    <w:rsid w:val="006C5BA4"/>
    <w:rsid w:val="006D57E5"/>
    <w:rsid w:val="006D61F9"/>
    <w:rsid w:val="006E0888"/>
    <w:rsid w:val="006E2AB1"/>
    <w:rsid w:val="006E6FD1"/>
    <w:rsid w:val="006F2FE3"/>
    <w:rsid w:val="006F7F66"/>
    <w:rsid w:val="007009AF"/>
    <w:rsid w:val="00704585"/>
    <w:rsid w:val="00711CE3"/>
    <w:rsid w:val="00713028"/>
    <w:rsid w:val="00713712"/>
    <w:rsid w:val="00716C34"/>
    <w:rsid w:val="007211D1"/>
    <w:rsid w:val="0072628A"/>
    <w:rsid w:val="00727047"/>
    <w:rsid w:val="0073333C"/>
    <w:rsid w:val="00736459"/>
    <w:rsid w:val="00752617"/>
    <w:rsid w:val="00752BBA"/>
    <w:rsid w:val="00752CFE"/>
    <w:rsid w:val="00755F95"/>
    <w:rsid w:val="00762F96"/>
    <w:rsid w:val="00762FA5"/>
    <w:rsid w:val="0076334A"/>
    <w:rsid w:val="00771D83"/>
    <w:rsid w:val="00777487"/>
    <w:rsid w:val="00781810"/>
    <w:rsid w:val="00786EC2"/>
    <w:rsid w:val="00791B7F"/>
    <w:rsid w:val="00793DDD"/>
    <w:rsid w:val="00794529"/>
    <w:rsid w:val="00794D33"/>
    <w:rsid w:val="007976D8"/>
    <w:rsid w:val="007A1D0E"/>
    <w:rsid w:val="007A4E36"/>
    <w:rsid w:val="007B35F2"/>
    <w:rsid w:val="007B55D5"/>
    <w:rsid w:val="007B6D70"/>
    <w:rsid w:val="007B73D6"/>
    <w:rsid w:val="007C0FC9"/>
    <w:rsid w:val="007C5319"/>
    <w:rsid w:val="007C53C8"/>
    <w:rsid w:val="007D3A9B"/>
    <w:rsid w:val="007D688C"/>
    <w:rsid w:val="007D68AE"/>
    <w:rsid w:val="007E6A28"/>
    <w:rsid w:val="007F250A"/>
    <w:rsid w:val="007F2A25"/>
    <w:rsid w:val="007F5845"/>
    <w:rsid w:val="007F630B"/>
    <w:rsid w:val="007F71CC"/>
    <w:rsid w:val="008020E4"/>
    <w:rsid w:val="008065C3"/>
    <w:rsid w:val="00810217"/>
    <w:rsid w:val="00816AEB"/>
    <w:rsid w:val="00817AF3"/>
    <w:rsid w:val="008231B5"/>
    <w:rsid w:val="00824D34"/>
    <w:rsid w:val="008255BB"/>
    <w:rsid w:val="008328D0"/>
    <w:rsid w:val="00832A9C"/>
    <w:rsid w:val="00833FC4"/>
    <w:rsid w:val="00834D3F"/>
    <w:rsid w:val="00841ACE"/>
    <w:rsid w:val="0085052B"/>
    <w:rsid w:val="008520A3"/>
    <w:rsid w:val="00852ACD"/>
    <w:rsid w:val="008550E5"/>
    <w:rsid w:val="00864532"/>
    <w:rsid w:val="00882930"/>
    <w:rsid w:val="00884595"/>
    <w:rsid w:val="00884AF6"/>
    <w:rsid w:val="0089080B"/>
    <w:rsid w:val="008920E1"/>
    <w:rsid w:val="0089298F"/>
    <w:rsid w:val="00893718"/>
    <w:rsid w:val="008A1353"/>
    <w:rsid w:val="008A2AB6"/>
    <w:rsid w:val="008A3E8A"/>
    <w:rsid w:val="008A7003"/>
    <w:rsid w:val="008B1D7B"/>
    <w:rsid w:val="008B55D2"/>
    <w:rsid w:val="008B615A"/>
    <w:rsid w:val="008C6EDB"/>
    <w:rsid w:val="008D0D92"/>
    <w:rsid w:val="008D1A8D"/>
    <w:rsid w:val="008D1B14"/>
    <w:rsid w:val="008D6594"/>
    <w:rsid w:val="008E525E"/>
    <w:rsid w:val="008E5294"/>
    <w:rsid w:val="009035F5"/>
    <w:rsid w:val="00912253"/>
    <w:rsid w:val="00915703"/>
    <w:rsid w:val="009209F6"/>
    <w:rsid w:val="00921475"/>
    <w:rsid w:val="00921989"/>
    <w:rsid w:val="00925528"/>
    <w:rsid w:val="00926AFF"/>
    <w:rsid w:val="009314FD"/>
    <w:rsid w:val="00936DC0"/>
    <w:rsid w:val="0094452F"/>
    <w:rsid w:val="00944672"/>
    <w:rsid w:val="00950415"/>
    <w:rsid w:val="00960E5C"/>
    <w:rsid w:val="009610C6"/>
    <w:rsid w:val="009630B6"/>
    <w:rsid w:val="0096470F"/>
    <w:rsid w:val="00974C84"/>
    <w:rsid w:val="00981972"/>
    <w:rsid w:val="00982837"/>
    <w:rsid w:val="00983355"/>
    <w:rsid w:val="009853E5"/>
    <w:rsid w:val="00986FA7"/>
    <w:rsid w:val="009A4503"/>
    <w:rsid w:val="009A46D8"/>
    <w:rsid w:val="009B23E5"/>
    <w:rsid w:val="009B695F"/>
    <w:rsid w:val="009B6CEF"/>
    <w:rsid w:val="009C1B92"/>
    <w:rsid w:val="009C1F0C"/>
    <w:rsid w:val="009C429E"/>
    <w:rsid w:val="009D23ED"/>
    <w:rsid w:val="009D3BF7"/>
    <w:rsid w:val="009D4DA8"/>
    <w:rsid w:val="009D67C7"/>
    <w:rsid w:val="009D739F"/>
    <w:rsid w:val="009E13CB"/>
    <w:rsid w:val="009E2F34"/>
    <w:rsid w:val="009E4FAC"/>
    <w:rsid w:val="009E7A68"/>
    <w:rsid w:val="009E7DA1"/>
    <w:rsid w:val="009F3573"/>
    <w:rsid w:val="00A000AD"/>
    <w:rsid w:val="00A12FF2"/>
    <w:rsid w:val="00A25A62"/>
    <w:rsid w:val="00A322A1"/>
    <w:rsid w:val="00A33A3A"/>
    <w:rsid w:val="00A3791D"/>
    <w:rsid w:val="00A40EA1"/>
    <w:rsid w:val="00A42D44"/>
    <w:rsid w:val="00A54065"/>
    <w:rsid w:val="00A546ED"/>
    <w:rsid w:val="00A5477B"/>
    <w:rsid w:val="00A54D93"/>
    <w:rsid w:val="00A558C2"/>
    <w:rsid w:val="00A57504"/>
    <w:rsid w:val="00A578DC"/>
    <w:rsid w:val="00A57AD8"/>
    <w:rsid w:val="00A615BD"/>
    <w:rsid w:val="00A6362B"/>
    <w:rsid w:val="00A636A4"/>
    <w:rsid w:val="00A67CAD"/>
    <w:rsid w:val="00A70EF6"/>
    <w:rsid w:val="00A7117D"/>
    <w:rsid w:val="00A731CE"/>
    <w:rsid w:val="00A759AC"/>
    <w:rsid w:val="00A86E3A"/>
    <w:rsid w:val="00A92DD8"/>
    <w:rsid w:val="00A95276"/>
    <w:rsid w:val="00AA13C6"/>
    <w:rsid w:val="00AA25C9"/>
    <w:rsid w:val="00AC0E50"/>
    <w:rsid w:val="00AC282D"/>
    <w:rsid w:val="00AC31A9"/>
    <w:rsid w:val="00AC4FD8"/>
    <w:rsid w:val="00AE77F0"/>
    <w:rsid w:val="00AF646D"/>
    <w:rsid w:val="00B00D4C"/>
    <w:rsid w:val="00B011A4"/>
    <w:rsid w:val="00B0474F"/>
    <w:rsid w:val="00B058BE"/>
    <w:rsid w:val="00B07430"/>
    <w:rsid w:val="00B10C3A"/>
    <w:rsid w:val="00B12448"/>
    <w:rsid w:val="00B1462B"/>
    <w:rsid w:val="00B239D2"/>
    <w:rsid w:val="00B32837"/>
    <w:rsid w:val="00B337B5"/>
    <w:rsid w:val="00B34286"/>
    <w:rsid w:val="00B37B9C"/>
    <w:rsid w:val="00B37C7E"/>
    <w:rsid w:val="00B43BCA"/>
    <w:rsid w:val="00B53DDB"/>
    <w:rsid w:val="00B567E9"/>
    <w:rsid w:val="00B609F8"/>
    <w:rsid w:val="00B61D74"/>
    <w:rsid w:val="00B664B4"/>
    <w:rsid w:val="00B70F42"/>
    <w:rsid w:val="00B76E75"/>
    <w:rsid w:val="00B8407D"/>
    <w:rsid w:val="00B8561F"/>
    <w:rsid w:val="00B9210A"/>
    <w:rsid w:val="00B92F4F"/>
    <w:rsid w:val="00B979A3"/>
    <w:rsid w:val="00B97C5A"/>
    <w:rsid w:val="00BA410E"/>
    <w:rsid w:val="00BA6893"/>
    <w:rsid w:val="00BB0BA7"/>
    <w:rsid w:val="00BB4C0B"/>
    <w:rsid w:val="00BB5378"/>
    <w:rsid w:val="00BB57E0"/>
    <w:rsid w:val="00BB6C9E"/>
    <w:rsid w:val="00BC273A"/>
    <w:rsid w:val="00BC2E3D"/>
    <w:rsid w:val="00BC3D4F"/>
    <w:rsid w:val="00BC6175"/>
    <w:rsid w:val="00BD2F81"/>
    <w:rsid w:val="00BD3BCA"/>
    <w:rsid w:val="00BD6E9F"/>
    <w:rsid w:val="00BE2B06"/>
    <w:rsid w:val="00BF0293"/>
    <w:rsid w:val="00BF03BE"/>
    <w:rsid w:val="00C0145B"/>
    <w:rsid w:val="00C014CA"/>
    <w:rsid w:val="00C02DDD"/>
    <w:rsid w:val="00C03D2F"/>
    <w:rsid w:val="00C0566C"/>
    <w:rsid w:val="00C05A4C"/>
    <w:rsid w:val="00C06B67"/>
    <w:rsid w:val="00C11611"/>
    <w:rsid w:val="00C12A22"/>
    <w:rsid w:val="00C140AA"/>
    <w:rsid w:val="00C17E19"/>
    <w:rsid w:val="00C23564"/>
    <w:rsid w:val="00C243D8"/>
    <w:rsid w:val="00C43A21"/>
    <w:rsid w:val="00C441D3"/>
    <w:rsid w:val="00C4576B"/>
    <w:rsid w:val="00C53909"/>
    <w:rsid w:val="00C571FC"/>
    <w:rsid w:val="00C62BCA"/>
    <w:rsid w:val="00C63735"/>
    <w:rsid w:val="00C645AE"/>
    <w:rsid w:val="00C8069A"/>
    <w:rsid w:val="00C91ADB"/>
    <w:rsid w:val="00C92C0B"/>
    <w:rsid w:val="00CA68AB"/>
    <w:rsid w:val="00CA6ED7"/>
    <w:rsid w:val="00CB090D"/>
    <w:rsid w:val="00CB582A"/>
    <w:rsid w:val="00CB5999"/>
    <w:rsid w:val="00CB5C0E"/>
    <w:rsid w:val="00CB6B0B"/>
    <w:rsid w:val="00CC19B8"/>
    <w:rsid w:val="00CC24A5"/>
    <w:rsid w:val="00CC6560"/>
    <w:rsid w:val="00CC7EEC"/>
    <w:rsid w:val="00CD153A"/>
    <w:rsid w:val="00CD366F"/>
    <w:rsid w:val="00CD6590"/>
    <w:rsid w:val="00CD774A"/>
    <w:rsid w:val="00CE28EB"/>
    <w:rsid w:val="00CE33AD"/>
    <w:rsid w:val="00CE3B6D"/>
    <w:rsid w:val="00CF0784"/>
    <w:rsid w:val="00CF090B"/>
    <w:rsid w:val="00CF2029"/>
    <w:rsid w:val="00CF4306"/>
    <w:rsid w:val="00CF5520"/>
    <w:rsid w:val="00CF7E8B"/>
    <w:rsid w:val="00D01837"/>
    <w:rsid w:val="00D03935"/>
    <w:rsid w:val="00D143BE"/>
    <w:rsid w:val="00D238F4"/>
    <w:rsid w:val="00D2474F"/>
    <w:rsid w:val="00D32DDB"/>
    <w:rsid w:val="00D41F18"/>
    <w:rsid w:val="00D44928"/>
    <w:rsid w:val="00D46F4B"/>
    <w:rsid w:val="00D5086F"/>
    <w:rsid w:val="00D64259"/>
    <w:rsid w:val="00D70184"/>
    <w:rsid w:val="00D72FB6"/>
    <w:rsid w:val="00D742D8"/>
    <w:rsid w:val="00D750EB"/>
    <w:rsid w:val="00D80DC0"/>
    <w:rsid w:val="00D840FB"/>
    <w:rsid w:val="00D85CE9"/>
    <w:rsid w:val="00D937F5"/>
    <w:rsid w:val="00DB57A6"/>
    <w:rsid w:val="00DB6F52"/>
    <w:rsid w:val="00DC3B91"/>
    <w:rsid w:val="00DD4177"/>
    <w:rsid w:val="00DE038A"/>
    <w:rsid w:val="00DE3B38"/>
    <w:rsid w:val="00DE4864"/>
    <w:rsid w:val="00DE6A07"/>
    <w:rsid w:val="00DF2F66"/>
    <w:rsid w:val="00DF4064"/>
    <w:rsid w:val="00E018E4"/>
    <w:rsid w:val="00E030BD"/>
    <w:rsid w:val="00E111D9"/>
    <w:rsid w:val="00E13FBD"/>
    <w:rsid w:val="00E203EB"/>
    <w:rsid w:val="00E23DAD"/>
    <w:rsid w:val="00E33E52"/>
    <w:rsid w:val="00E401C6"/>
    <w:rsid w:val="00E44059"/>
    <w:rsid w:val="00E44A7D"/>
    <w:rsid w:val="00E46EA9"/>
    <w:rsid w:val="00E56EF5"/>
    <w:rsid w:val="00E6267E"/>
    <w:rsid w:val="00E67A7A"/>
    <w:rsid w:val="00E74584"/>
    <w:rsid w:val="00E807A9"/>
    <w:rsid w:val="00E82F21"/>
    <w:rsid w:val="00E91075"/>
    <w:rsid w:val="00E975E2"/>
    <w:rsid w:val="00EA3B32"/>
    <w:rsid w:val="00EA3DDB"/>
    <w:rsid w:val="00EA4F75"/>
    <w:rsid w:val="00EB40D5"/>
    <w:rsid w:val="00EB6E99"/>
    <w:rsid w:val="00EC0CB0"/>
    <w:rsid w:val="00EC7AEB"/>
    <w:rsid w:val="00ED27C3"/>
    <w:rsid w:val="00ED298C"/>
    <w:rsid w:val="00ED4B71"/>
    <w:rsid w:val="00ED5EFB"/>
    <w:rsid w:val="00ED7277"/>
    <w:rsid w:val="00ED7EAC"/>
    <w:rsid w:val="00EE172E"/>
    <w:rsid w:val="00EE2CED"/>
    <w:rsid w:val="00EE43D4"/>
    <w:rsid w:val="00EE4B94"/>
    <w:rsid w:val="00EE4DF5"/>
    <w:rsid w:val="00EF1676"/>
    <w:rsid w:val="00EF49C8"/>
    <w:rsid w:val="00EF4F5F"/>
    <w:rsid w:val="00EF6AA9"/>
    <w:rsid w:val="00EF79DE"/>
    <w:rsid w:val="00F00781"/>
    <w:rsid w:val="00F03BCB"/>
    <w:rsid w:val="00F07101"/>
    <w:rsid w:val="00F12578"/>
    <w:rsid w:val="00F2036F"/>
    <w:rsid w:val="00F23D34"/>
    <w:rsid w:val="00F25726"/>
    <w:rsid w:val="00F31CE5"/>
    <w:rsid w:val="00F400D2"/>
    <w:rsid w:val="00F4320C"/>
    <w:rsid w:val="00F441F2"/>
    <w:rsid w:val="00F51149"/>
    <w:rsid w:val="00F5122D"/>
    <w:rsid w:val="00F56638"/>
    <w:rsid w:val="00F56E90"/>
    <w:rsid w:val="00F71430"/>
    <w:rsid w:val="00F7325A"/>
    <w:rsid w:val="00F90E27"/>
    <w:rsid w:val="00F91D66"/>
    <w:rsid w:val="00F9704D"/>
    <w:rsid w:val="00F97A76"/>
    <w:rsid w:val="00FA582E"/>
    <w:rsid w:val="00FA6978"/>
    <w:rsid w:val="00FB69BD"/>
    <w:rsid w:val="00FB6CA8"/>
    <w:rsid w:val="00FB7F6D"/>
    <w:rsid w:val="00FC7715"/>
    <w:rsid w:val="00FD2B70"/>
    <w:rsid w:val="00FD4CDC"/>
    <w:rsid w:val="00FD4D6E"/>
    <w:rsid w:val="00FE2A59"/>
    <w:rsid w:val="00FE3239"/>
    <w:rsid w:val="00FE5489"/>
    <w:rsid w:val="00FE5B43"/>
    <w:rsid w:val="00FF2AF0"/>
    <w:rsid w:val="00FF3653"/>
    <w:rsid w:val="00FF3CF9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0FE2650F"/>
  <w15:docId w15:val="{DF57FAFA-8685-4F99-A882-D2429AAA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671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B6"/>
  </w:style>
  <w:style w:type="paragraph" w:styleId="Footer">
    <w:name w:val="footer"/>
    <w:basedOn w:val="Normal"/>
    <w:link w:val="FooterChar"/>
    <w:uiPriority w:val="99"/>
    <w:unhideWhenUsed/>
    <w:rsid w:val="00D7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B6"/>
  </w:style>
  <w:style w:type="paragraph" w:customStyle="1" w:styleId="Default">
    <w:name w:val="Default"/>
    <w:rsid w:val="00654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0E56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3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4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6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73DB-9027-42C5-BAA0-0A6E79D6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4A2ADAED</Template>
  <TotalTime>1591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Peterson</dc:creator>
  <cp:keywords/>
  <dc:description/>
  <cp:lastModifiedBy>Michael Peterson</cp:lastModifiedBy>
  <cp:revision>22</cp:revision>
  <cp:lastPrinted>2017-03-10T17:38:00Z</cp:lastPrinted>
  <dcterms:created xsi:type="dcterms:W3CDTF">2017-02-08T16:01:00Z</dcterms:created>
  <dcterms:modified xsi:type="dcterms:W3CDTF">2017-03-10T17:38:00Z</dcterms:modified>
</cp:coreProperties>
</file>